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71B" w:rsidRDefault="00E05BF8">
      <w:pPr>
        <w:widowControl w:val="0"/>
        <w:autoSpaceDE w:val="0"/>
        <w:autoSpaceDN w:val="0"/>
        <w:adjustRightInd w:val="0"/>
        <w:jc w:val="center"/>
        <w:rPr>
          <w:color w:val="000000"/>
          <w:sz w:val="24"/>
          <w:szCs w:val="24"/>
        </w:rPr>
      </w:pPr>
      <w:bookmarkStart w:id="0" w:name="_GoBack"/>
      <w:bookmarkEnd w:id="0"/>
      <w:proofErr w:type="gramStart"/>
      <w:r>
        <w:rPr>
          <w:color w:val="000000"/>
        </w:rPr>
        <w:t>Court of Appeals of North Carolina.</w:t>
      </w:r>
      <w:proofErr w:type="gramEnd"/>
    </w:p>
    <w:p w:rsidR="009E671B" w:rsidRDefault="00E05BF8">
      <w:pPr>
        <w:widowControl w:val="0"/>
        <w:autoSpaceDE w:val="0"/>
        <w:autoSpaceDN w:val="0"/>
        <w:adjustRightInd w:val="0"/>
        <w:jc w:val="center"/>
        <w:rPr>
          <w:color w:val="000000"/>
          <w:sz w:val="24"/>
          <w:szCs w:val="24"/>
        </w:rPr>
      </w:pPr>
      <w:r>
        <w:rPr>
          <w:color w:val="000000"/>
        </w:rPr>
        <w:t>SEAL POLYMER INDUSTRIES–BHD, Plaintiff,</w:t>
      </w:r>
    </w:p>
    <w:p w:rsidR="009E671B" w:rsidRDefault="00E05BF8">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9E671B" w:rsidRDefault="00E05BF8">
      <w:pPr>
        <w:widowControl w:val="0"/>
        <w:autoSpaceDE w:val="0"/>
        <w:autoSpaceDN w:val="0"/>
        <w:adjustRightInd w:val="0"/>
        <w:jc w:val="center"/>
        <w:rPr>
          <w:color w:val="000000"/>
          <w:sz w:val="24"/>
          <w:szCs w:val="24"/>
        </w:rPr>
      </w:pPr>
      <w:proofErr w:type="gramStart"/>
      <w:r>
        <w:rPr>
          <w:color w:val="000000"/>
        </w:rPr>
        <w:t>MED–EXPRESS, INC., USA, Defendant.</w:t>
      </w:r>
      <w:proofErr w:type="gramEnd"/>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center"/>
        <w:rPr>
          <w:color w:val="000000"/>
          <w:sz w:val="24"/>
          <w:szCs w:val="24"/>
        </w:rPr>
      </w:pPr>
      <w:r>
        <w:rPr>
          <w:color w:val="000000"/>
        </w:rPr>
        <w:t xml:space="preserve">No. </w:t>
      </w:r>
      <w:proofErr w:type="gramStart"/>
      <w:r>
        <w:rPr>
          <w:color w:val="000000"/>
        </w:rPr>
        <w:t>COA11–1101.</w:t>
      </w:r>
      <w:proofErr w:type="gramEnd"/>
    </w:p>
    <w:p w:rsidR="009E671B" w:rsidRDefault="00E05BF8">
      <w:pPr>
        <w:widowControl w:val="0"/>
        <w:autoSpaceDE w:val="0"/>
        <w:autoSpaceDN w:val="0"/>
        <w:adjustRightInd w:val="0"/>
        <w:jc w:val="center"/>
        <w:rPr>
          <w:color w:val="000000"/>
          <w:sz w:val="24"/>
          <w:szCs w:val="24"/>
        </w:rPr>
      </w:pPr>
      <w:r>
        <w:rPr>
          <w:color w:val="000000"/>
        </w:rPr>
        <w:t>Feb. 7, 2012.</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b/>
          <w:bCs/>
          <w:color w:val="000000"/>
        </w:rPr>
        <w:t>Background:</w:t>
      </w:r>
      <w:r>
        <w:rPr>
          <w:color w:val="000000"/>
        </w:rPr>
        <w:t xml:space="preserve"> Seller filed notice of filing a foreign judgment, seeking to satisfy Illinois judgment against buyer on debt related to sale of two freight containers of latex gloves. Buyer filed motion for relief from foreign judgment and notice of defense. The Superior Court, Buncombe County, </w:t>
      </w:r>
      <w:hyperlink r:id="rId7" w:history="1">
        <w:r>
          <w:rPr>
            <w:color w:val="0000FF"/>
            <w:u w:val="single"/>
          </w:rPr>
          <w:t>Alan Z. Thornburg</w:t>
        </w:r>
      </w:hyperlink>
      <w:r>
        <w:rPr>
          <w:color w:val="000000"/>
        </w:rPr>
        <w:t>, J., denied buyer's motion and found the judgment enforceable, and buyer appealed.</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Martin</w:t>
        </w:r>
      </w:hyperlink>
      <w:r>
        <w:rPr>
          <w:color w:val="000000"/>
        </w:rPr>
        <w:t>, C.J., held that:</w:t>
      </w:r>
    </w:p>
    <w:p w:rsidR="009E671B" w:rsidRDefault="000D2431">
      <w:pPr>
        <w:widowControl w:val="0"/>
        <w:autoSpaceDE w:val="0"/>
        <w:autoSpaceDN w:val="0"/>
        <w:adjustRightInd w:val="0"/>
        <w:jc w:val="both"/>
        <w:rPr>
          <w:color w:val="000000"/>
          <w:sz w:val="24"/>
          <w:szCs w:val="24"/>
        </w:rPr>
      </w:pPr>
      <w:hyperlink w:anchor="Document1zzB12026998544" w:history="1">
        <w:r w:rsidR="00E05BF8">
          <w:rPr>
            <w:color w:val="0000FF"/>
            <w:u w:val="single"/>
          </w:rPr>
          <w:t>(1)</w:t>
        </w:r>
      </w:hyperlink>
      <w:r w:rsidR="00E05BF8">
        <w:rPr>
          <w:color w:val="000000"/>
        </w:rPr>
        <w:t xml:space="preserve"> </w:t>
      </w:r>
      <w:proofErr w:type="gramStart"/>
      <w:r w:rsidR="00E05BF8">
        <w:rPr>
          <w:color w:val="000000"/>
        </w:rPr>
        <w:t>buyer's</w:t>
      </w:r>
      <w:proofErr w:type="gramEnd"/>
      <w:r w:rsidR="00E05BF8">
        <w:rPr>
          <w:color w:val="000000"/>
        </w:rPr>
        <w:t xml:space="preserve"> statement in motion for relief was insufficient to establish lack of personal jurisdiction and rebut pr</w:t>
      </w:r>
      <w:r w:rsidR="00E05BF8">
        <w:rPr>
          <w:color w:val="000000"/>
        </w:rPr>
        <w:t>e</w:t>
      </w:r>
      <w:r w:rsidR="00E05BF8">
        <w:rPr>
          <w:color w:val="000000"/>
        </w:rPr>
        <w:t>sumption that Illinois judgment was entitled to full faith and credit, and</w:t>
      </w:r>
    </w:p>
    <w:p w:rsidR="009E671B" w:rsidRDefault="000D2431">
      <w:pPr>
        <w:widowControl w:val="0"/>
        <w:autoSpaceDE w:val="0"/>
        <w:autoSpaceDN w:val="0"/>
        <w:adjustRightInd w:val="0"/>
        <w:jc w:val="both"/>
        <w:rPr>
          <w:color w:val="000000"/>
          <w:sz w:val="24"/>
          <w:szCs w:val="24"/>
        </w:rPr>
      </w:pPr>
      <w:hyperlink w:anchor="Document1zzB62026998544" w:history="1">
        <w:r w:rsidR="00E05BF8">
          <w:rPr>
            <w:color w:val="0000FF"/>
            <w:u w:val="single"/>
          </w:rPr>
          <w:t>(2)</w:t>
        </w:r>
      </w:hyperlink>
      <w:r w:rsidR="00E05BF8">
        <w:rPr>
          <w:color w:val="000000"/>
        </w:rPr>
        <w:t xml:space="preserve"> </w:t>
      </w:r>
      <w:proofErr w:type="gramStart"/>
      <w:r w:rsidR="00E05BF8">
        <w:rPr>
          <w:color w:val="000000"/>
        </w:rPr>
        <w:t>lack</w:t>
      </w:r>
      <w:proofErr w:type="gramEnd"/>
      <w:r w:rsidR="00E05BF8">
        <w:rPr>
          <w:color w:val="000000"/>
        </w:rPr>
        <w:t xml:space="preserve"> of findings of fact did not preclude enforcement.</w:t>
      </w:r>
    </w:p>
    <w:p w:rsidR="009E671B" w:rsidRDefault="00E05BF8">
      <w:pPr>
        <w:widowControl w:val="0"/>
        <w:autoSpaceDE w:val="0"/>
        <w:autoSpaceDN w:val="0"/>
        <w:adjustRightInd w:val="0"/>
        <w:ind w:firstLine="360"/>
        <w:jc w:val="both"/>
        <w:rPr>
          <w:color w:val="000000"/>
          <w:sz w:val="24"/>
          <w:szCs w:val="24"/>
        </w:rPr>
      </w:pPr>
      <w:r>
        <w:rPr>
          <w:color w:val="000000"/>
        </w:rPr>
        <w:t xml:space="preserve"> </w:t>
      </w:r>
    </w:p>
    <w:p w:rsidR="009E671B" w:rsidRDefault="00E05BF8">
      <w:pPr>
        <w:widowControl w:val="0"/>
        <w:autoSpaceDE w:val="0"/>
        <w:autoSpaceDN w:val="0"/>
        <w:adjustRightInd w:val="0"/>
        <w:ind w:firstLine="360"/>
        <w:jc w:val="both"/>
        <w:rPr>
          <w:color w:val="000000"/>
          <w:sz w:val="24"/>
          <w:szCs w:val="24"/>
        </w:rPr>
      </w:pPr>
      <w:r>
        <w:rPr>
          <w:color w:val="000000"/>
        </w:rPr>
        <w:t>Affirmed.</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center"/>
        <w:rPr>
          <w:color w:val="000000"/>
          <w:sz w:val="24"/>
          <w:szCs w:val="24"/>
        </w:rPr>
      </w:pPr>
      <w:r>
        <w:rPr>
          <w:color w:val="000000"/>
        </w:rPr>
        <w:t>West Headnotes</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12026998544" w:history="1">
        <w:r w:rsidR="00E05BF8">
          <w:rPr>
            <w:b/>
            <w:bCs/>
            <w:color w:val="0000FF"/>
            <w:u w:val="single"/>
          </w:rPr>
          <w:t>[1]</w:t>
        </w:r>
      </w:hyperlink>
      <w:bookmarkStart w:id="1" w:name="Document1zzF12026998544"/>
      <w:bookmarkEnd w:id="1"/>
      <w:r w:rsidR="00E05BF8">
        <w:rPr>
          <w:b/>
          <w:bCs/>
          <w:color w:val="000000"/>
        </w:rPr>
        <w:t xml:space="preserve"> Judgment 228 </w:t>
      </w:r>
      <w:r w:rsidR="00E05BF8">
        <w:rPr>
          <w:b/>
          <w:bCs/>
          <w:noProof/>
          <w:color w:val="000000"/>
        </w:rPr>
        <w:drawing>
          <wp:inline distT="0" distB="0" distL="0" distR="0">
            <wp:extent cx="2540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10"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228XVII</w:t>
        </w:r>
      </w:hyperlink>
      <w:r>
        <w:rPr>
          <w:color w:val="000000"/>
        </w:rPr>
        <w:t xml:space="preserve"> Foreign Judgments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228k814</w:t>
        </w:r>
      </w:hyperlink>
      <w:r>
        <w:rPr>
          <w:color w:val="000000"/>
        </w:rPr>
        <w:t xml:space="preserve"> Judgments of State Courts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13"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14"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2" w:name="Document1zzI3dba0e85791611e18b05fdf15589"/>
      <w:bookmarkEnd w:id="2"/>
    </w:p>
    <w:p w:rsidR="009E671B" w:rsidRDefault="00E05BF8">
      <w:pPr>
        <w:widowControl w:val="0"/>
        <w:autoSpaceDE w:val="0"/>
        <w:autoSpaceDN w:val="0"/>
        <w:adjustRightInd w:val="0"/>
        <w:ind w:firstLine="360"/>
        <w:jc w:val="both"/>
        <w:rPr>
          <w:color w:val="000000"/>
          <w:sz w:val="24"/>
          <w:szCs w:val="24"/>
        </w:rPr>
      </w:pPr>
      <w:r>
        <w:rPr>
          <w:color w:val="000000"/>
        </w:rPr>
        <w:t xml:space="preserve">Buyer's statement in motion for relief that it was incorporated under North Carolina law, had its principal place of business in North Carolina, and that it had “no minimum contacts with the State of Illinois” was insufficient to establish lack of personal jurisdiction in Illinois and rebut presumption that Illinois judgment in favor of seller was entitled to full faith and credit. </w:t>
      </w:r>
      <w:proofErr w:type="gramStart"/>
      <w:r>
        <w:rPr>
          <w:color w:val="000000"/>
        </w:rPr>
        <w:t xml:space="preserve">West's </w:t>
      </w:r>
      <w:hyperlink r:id="rId15" w:history="1">
        <w:r>
          <w:rPr>
            <w:color w:val="0000FF"/>
            <w:u w:val="single"/>
          </w:rPr>
          <w:t>N.C.G.S.A. § 1C–1705</w:t>
        </w:r>
      </w:hyperlink>
      <w:r>
        <w:rPr>
          <w:color w:val="000000"/>
        </w:rPr>
        <w:t>(a).</w:t>
      </w:r>
      <w:proofErr w:type="gramEnd"/>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22026998544" w:history="1">
        <w:r w:rsidR="00E05BF8">
          <w:rPr>
            <w:b/>
            <w:bCs/>
            <w:color w:val="0000FF"/>
            <w:u w:val="single"/>
          </w:rPr>
          <w:t>[2]</w:t>
        </w:r>
      </w:hyperlink>
      <w:bookmarkStart w:id="3" w:name="Document1zzF22026998544"/>
      <w:bookmarkEnd w:id="3"/>
      <w:r w:rsidR="00E05BF8">
        <w:rPr>
          <w:b/>
          <w:bCs/>
          <w:color w:val="000000"/>
        </w:rPr>
        <w:t xml:space="preserve"> Judgment 228 </w:t>
      </w:r>
      <w:r w:rsidR="00E05BF8">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16"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228XVII</w:t>
        </w:r>
      </w:hyperlink>
      <w:r>
        <w:rPr>
          <w:color w:val="000000"/>
        </w:rPr>
        <w:t xml:space="preserve"> Foreign Judgments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228k814</w:t>
        </w:r>
      </w:hyperlink>
      <w:r>
        <w:rPr>
          <w:color w:val="000000"/>
        </w:rPr>
        <w:t xml:space="preserve"> Judgments of State Courts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19"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20"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4" w:name="Document1zzI3dba0e87791611e18b05fdf15589"/>
      <w:bookmarkEnd w:id="4"/>
    </w:p>
    <w:p w:rsidR="009E671B" w:rsidRDefault="00E05BF8">
      <w:pPr>
        <w:widowControl w:val="0"/>
        <w:autoSpaceDE w:val="0"/>
        <w:autoSpaceDN w:val="0"/>
        <w:adjustRightInd w:val="0"/>
        <w:ind w:firstLine="360"/>
        <w:jc w:val="both"/>
        <w:rPr>
          <w:color w:val="000000"/>
          <w:sz w:val="24"/>
          <w:szCs w:val="24"/>
        </w:rPr>
      </w:pPr>
      <w:r>
        <w:rPr>
          <w:color w:val="000000"/>
        </w:rPr>
        <w:t xml:space="preserve">In a proceeding for enforcement of a foreign judgment, the introduction into evidence of an authenticated copy of the judgment establishes a presumption that it is entitled to full faith and credit. </w:t>
      </w:r>
      <w:proofErr w:type="gramStart"/>
      <w:r>
        <w:rPr>
          <w:color w:val="000000"/>
        </w:rPr>
        <w:t xml:space="preserve">West's </w:t>
      </w:r>
      <w:hyperlink r:id="rId21" w:history="1">
        <w:r>
          <w:rPr>
            <w:color w:val="0000FF"/>
            <w:u w:val="single"/>
          </w:rPr>
          <w:t>N.C.G.S.A. § 1C–1705</w:t>
        </w:r>
      </w:hyperlink>
      <w:r>
        <w:rPr>
          <w:color w:val="000000"/>
        </w:rPr>
        <w:t>(b).</w:t>
      </w:r>
      <w:proofErr w:type="gramEnd"/>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32026998544" w:history="1">
        <w:r w:rsidR="00E05BF8">
          <w:rPr>
            <w:b/>
            <w:bCs/>
            <w:color w:val="0000FF"/>
            <w:u w:val="single"/>
          </w:rPr>
          <w:t>[3]</w:t>
        </w:r>
      </w:hyperlink>
      <w:bookmarkStart w:id="5" w:name="Document1zzF32026998544"/>
      <w:bookmarkEnd w:id="5"/>
      <w:r w:rsidR="00E05BF8">
        <w:rPr>
          <w:b/>
          <w:bCs/>
          <w:color w:val="000000"/>
        </w:rPr>
        <w:t xml:space="preserve"> Judgment 228 </w:t>
      </w:r>
      <w:r w:rsidR="00E05BF8">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22"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228XVII</w:t>
        </w:r>
      </w:hyperlink>
      <w:r>
        <w:rPr>
          <w:color w:val="000000"/>
        </w:rPr>
        <w:t xml:space="preserve"> Foreign Judgments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228k814</w:t>
        </w:r>
      </w:hyperlink>
      <w:r>
        <w:rPr>
          <w:color w:val="000000"/>
        </w:rPr>
        <w:t xml:space="preserve"> Judgments of State Courts</w:t>
      </w:r>
    </w:p>
    <w:p w:rsidR="009E671B" w:rsidRDefault="00E05BF8">
      <w:pPr>
        <w:widowControl w:val="0"/>
        <w:autoSpaceDE w:val="0"/>
        <w:autoSpaceDN w:val="0"/>
        <w:adjustRightInd w:val="0"/>
        <w:jc w:val="both"/>
        <w:rPr>
          <w:color w:val="000000"/>
          <w:sz w:val="24"/>
          <w:szCs w:val="24"/>
        </w:rPr>
      </w:pPr>
      <w:r>
        <w:rPr>
          <w:color w:val="000000"/>
        </w:rPr>
        <w:lastRenderedPageBreak/>
        <w:t xml:space="preserve">                </w:t>
      </w:r>
      <w:hyperlink r:id="rId25"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26"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6" w:name="Document1zzI3dba0e89791611e18b05fdf15589"/>
      <w:bookmarkEnd w:id="6"/>
    </w:p>
    <w:p w:rsidR="009E671B" w:rsidRDefault="00E05BF8">
      <w:pPr>
        <w:widowControl w:val="0"/>
        <w:autoSpaceDE w:val="0"/>
        <w:autoSpaceDN w:val="0"/>
        <w:adjustRightInd w:val="0"/>
        <w:ind w:firstLine="360"/>
        <w:jc w:val="both"/>
        <w:rPr>
          <w:color w:val="000000"/>
          <w:sz w:val="24"/>
          <w:szCs w:val="24"/>
        </w:rPr>
      </w:pPr>
      <w:r>
        <w:rPr>
          <w:color w:val="000000"/>
        </w:rPr>
        <w:t xml:space="preserve">The judgment debtor may rebut the presumption that a foreign judgment established by an authenticated copy is entitled to full faith and credit upon a showing that the rendering court did not have jurisdiction over the parties. </w:t>
      </w:r>
      <w:proofErr w:type="gramStart"/>
      <w:r>
        <w:rPr>
          <w:color w:val="000000"/>
        </w:rPr>
        <w:t xml:space="preserve">West's </w:t>
      </w:r>
      <w:hyperlink r:id="rId27" w:history="1">
        <w:r>
          <w:rPr>
            <w:color w:val="0000FF"/>
            <w:u w:val="single"/>
          </w:rPr>
          <w:t>N.C.G.S.A. § 1C–1705</w:t>
        </w:r>
      </w:hyperlink>
      <w:r>
        <w:rPr>
          <w:color w:val="000000"/>
        </w:rPr>
        <w:t>(b).</w:t>
      </w:r>
      <w:proofErr w:type="gramEnd"/>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42026998544" w:history="1">
        <w:r w:rsidR="00E05BF8">
          <w:rPr>
            <w:b/>
            <w:bCs/>
            <w:color w:val="0000FF"/>
            <w:u w:val="single"/>
          </w:rPr>
          <w:t>[4]</w:t>
        </w:r>
      </w:hyperlink>
      <w:bookmarkStart w:id="7" w:name="Document1zzF42026998544"/>
      <w:bookmarkEnd w:id="7"/>
      <w:r w:rsidR="00E05BF8">
        <w:rPr>
          <w:b/>
          <w:bCs/>
          <w:color w:val="000000"/>
        </w:rPr>
        <w:t xml:space="preserve"> Judgment 228 </w:t>
      </w:r>
      <w:r w:rsidR="00E05BF8">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823</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28"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228XVII</w:t>
        </w:r>
      </w:hyperlink>
      <w:r>
        <w:rPr>
          <w:color w:val="000000"/>
        </w:rPr>
        <w:t xml:space="preserve"> Foreign Judgments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228k814</w:t>
        </w:r>
      </w:hyperlink>
      <w:r>
        <w:rPr>
          <w:color w:val="000000"/>
        </w:rPr>
        <w:t xml:space="preserve"> Judgments of State Courts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31" w:history="1">
        <w:proofErr w:type="gramStart"/>
        <w:r>
          <w:rPr>
            <w:color w:val="0000FF"/>
            <w:u w:val="single"/>
          </w:rPr>
          <w:t>228k823</w:t>
        </w:r>
      </w:hyperlink>
      <w:r>
        <w:rPr>
          <w:color w:val="000000"/>
        </w:rPr>
        <w:t xml:space="preserve"> k. Enforcement in Other States.</w:t>
      </w:r>
      <w:proofErr w:type="gramEnd"/>
      <w:r>
        <w:rPr>
          <w:color w:val="000000"/>
        </w:rPr>
        <w:t xml:space="preserve"> </w:t>
      </w:r>
      <w:hyperlink r:id="rId32"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8" w:name="Document1zzI3dba0e8b791611e18b05fdf15589"/>
      <w:bookmarkEnd w:id="8"/>
    </w:p>
    <w:p w:rsidR="009E671B" w:rsidRDefault="00E05BF8">
      <w:pPr>
        <w:widowControl w:val="0"/>
        <w:autoSpaceDE w:val="0"/>
        <w:autoSpaceDN w:val="0"/>
        <w:adjustRightInd w:val="0"/>
        <w:ind w:firstLine="360"/>
        <w:jc w:val="both"/>
        <w:rPr>
          <w:color w:val="000000"/>
          <w:sz w:val="24"/>
          <w:szCs w:val="24"/>
        </w:rPr>
      </w:pPr>
      <w:r>
        <w:rPr>
          <w:color w:val="000000"/>
        </w:rPr>
        <w:t xml:space="preserve">The judgment creditor seeking to enforce a foreign judgment is not required to bring forth any evidence to show that no defenses available to the debtor are valid. </w:t>
      </w:r>
      <w:proofErr w:type="gramStart"/>
      <w:r>
        <w:rPr>
          <w:color w:val="000000"/>
        </w:rPr>
        <w:t xml:space="preserve">West's </w:t>
      </w:r>
      <w:hyperlink r:id="rId33" w:history="1">
        <w:r>
          <w:rPr>
            <w:color w:val="0000FF"/>
            <w:u w:val="single"/>
          </w:rPr>
          <w:t>N.C.G.S.A. § 1C–1705</w:t>
        </w:r>
      </w:hyperlink>
      <w:r>
        <w:rPr>
          <w:color w:val="000000"/>
        </w:rPr>
        <w:t>(b).</w:t>
      </w:r>
      <w:proofErr w:type="gramEnd"/>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52026998544" w:history="1">
        <w:r w:rsidR="00E05BF8">
          <w:rPr>
            <w:b/>
            <w:bCs/>
            <w:color w:val="0000FF"/>
            <w:u w:val="single"/>
          </w:rPr>
          <w:t>[5]</w:t>
        </w:r>
      </w:hyperlink>
      <w:bookmarkStart w:id="9" w:name="Document1zzF52026998544"/>
      <w:bookmarkEnd w:id="9"/>
      <w:r w:rsidR="00E05BF8">
        <w:rPr>
          <w:b/>
          <w:bCs/>
          <w:color w:val="000000"/>
        </w:rPr>
        <w:t xml:space="preserve"> Judgment 228 </w:t>
      </w:r>
      <w:r w:rsidR="00E05BF8">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818(4)</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34"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228XVII</w:t>
        </w:r>
      </w:hyperlink>
      <w:r>
        <w:rPr>
          <w:color w:val="000000"/>
        </w:rPr>
        <w:t xml:space="preserve"> Foreign Judgments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228k814</w:t>
        </w:r>
      </w:hyperlink>
      <w:r>
        <w:rPr>
          <w:color w:val="000000"/>
        </w:rPr>
        <w:t xml:space="preserve"> Judgments of State Courts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228k818</w:t>
        </w:r>
      </w:hyperlink>
      <w:r>
        <w:rPr>
          <w:color w:val="000000"/>
        </w:rPr>
        <w:t xml:space="preserve"> Want of Jurisdiction</w:t>
      </w:r>
    </w:p>
    <w:p w:rsidR="009E671B" w:rsidRDefault="00E05BF8">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228k818(4)</w:t>
        </w:r>
      </w:hyperlink>
      <w:r>
        <w:rPr>
          <w:color w:val="000000"/>
        </w:rPr>
        <w:t xml:space="preserve"> k. Presumptions as to Jurisdiction.</w:t>
      </w:r>
      <w:proofErr w:type="gramEnd"/>
      <w:r>
        <w:rPr>
          <w:color w:val="000000"/>
        </w:rPr>
        <w:t xml:space="preserve"> </w:t>
      </w:r>
      <w:hyperlink r:id="rId39"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10" w:name="Document1zzI3dba0e8d791611e18b05fdf15589"/>
      <w:bookmarkEnd w:id="10"/>
    </w:p>
    <w:p w:rsidR="009E671B" w:rsidRDefault="00E05BF8">
      <w:pPr>
        <w:widowControl w:val="0"/>
        <w:autoSpaceDE w:val="0"/>
        <w:autoSpaceDN w:val="0"/>
        <w:adjustRightInd w:val="0"/>
        <w:ind w:firstLine="360"/>
        <w:jc w:val="both"/>
        <w:rPr>
          <w:color w:val="000000"/>
          <w:sz w:val="24"/>
          <w:szCs w:val="24"/>
        </w:rPr>
      </w:pPr>
      <w:r>
        <w:rPr>
          <w:color w:val="000000"/>
        </w:rPr>
        <w:t xml:space="preserve">When a judgment of a court of another state is challenged on the grounds of jurisdiction, there is a presumption the court had jurisdiction until the contrary is shown. </w:t>
      </w:r>
      <w:proofErr w:type="gramStart"/>
      <w:r>
        <w:rPr>
          <w:color w:val="000000"/>
        </w:rPr>
        <w:t xml:space="preserve">West's </w:t>
      </w:r>
      <w:hyperlink r:id="rId40" w:history="1">
        <w:r>
          <w:rPr>
            <w:color w:val="0000FF"/>
            <w:u w:val="single"/>
          </w:rPr>
          <w:t>N.C.G.S.A. § 1C–1705</w:t>
        </w:r>
      </w:hyperlink>
      <w:r>
        <w:rPr>
          <w:color w:val="000000"/>
        </w:rPr>
        <w:t>(a).</w:t>
      </w:r>
      <w:proofErr w:type="gramEnd"/>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62026998544" w:history="1">
        <w:r w:rsidR="00E05BF8">
          <w:rPr>
            <w:b/>
            <w:bCs/>
            <w:color w:val="0000FF"/>
            <w:u w:val="single"/>
          </w:rPr>
          <w:t>[6]</w:t>
        </w:r>
      </w:hyperlink>
      <w:bookmarkStart w:id="11" w:name="Document1zzF62026998544"/>
      <w:bookmarkEnd w:id="11"/>
      <w:r w:rsidR="00E05BF8">
        <w:rPr>
          <w:b/>
          <w:bCs/>
          <w:color w:val="000000"/>
        </w:rPr>
        <w:t xml:space="preserve"> Judgment 228 </w:t>
      </w:r>
      <w:r w:rsidR="00E05BF8">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823</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41"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228XVII</w:t>
        </w:r>
      </w:hyperlink>
      <w:r>
        <w:rPr>
          <w:color w:val="000000"/>
        </w:rPr>
        <w:t xml:space="preserve"> Foreign Judgments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228k814</w:t>
        </w:r>
      </w:hyperlink>
      <w:r>
        <w:rPr>
          <w:color w:val="000000"/>
        </w:rPr>
        <w:t xml:space="preserve"> Judgments of State Courts</w:t>
      </w:r>
    </w:p>
    <w:p w:rsidR="009E671B" w:rsidRDefault="00E05BF8">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228k823</w:t>
        </w:r>
      </w:hyperlink>
      <w:r>
        <w:rPr>
          <w:color w:val="000000"/>
        </w:rPr>
        <w:t xml:space="preserve"> k. Enforcement in Other States.</w:t>
      </w:r>
      <w:proofErr w:type="gramEnd"/>
      <w:r>
        <w:rPr>
          <w:color w:val="000000"/>
        </w:rPr>
        <w:t xml:space="preserve"> </w:t>
      </w:r>
      <w:hyperlink r:id="rId45"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12" w:name="Document1zzI3dba0e8f791611e18b05fdf15589"/>
      <w:bookmarkEnd w:id="12"/>
    </w:p>
    <w:p w:rsidR="009E671B" w:rsidRDefault="00E05BF8">
      <w:pPr>
        <w:widowControl w:val="0"/>
        <w:autoSpaceDE w:val="0"/>
        <w:autoSpaceDN w:val="0"/>
        <w:adjustRightInd w:val="0"/>
        <w:ind w:firstLine="360"/>
        <w:jc w:val="both"/>
        <w:rPr>
          <w:color w:val="000000"/>
          <w:sz w:val="24"/>
          <w:szCs w:val="24"/>
        </w:rPr>
      </w:pPr>
      <w:r>
        <w:rPr>
          <w:color w:val="000000"/>
        </w:rPr>
        <w:t xml:space="preserve">Lack of findings of fact in both Illinois foreign judgment and in North Carolina order enforcing the judgment did not render the judgment unenforceable. </w:t>
      </w:r>
      <w:proofErr w:type="gramStart"/>
      <w:r>
        <w:rPr>
          <w:color w:val="000000"/>
        </w:rPr>
        <w:t xml:space="preserve">West's </w:t>
      </w:r>
      <w:hyperlink r:id="rId46" w:history="1">
        <w:r>
          <w:rPr>
            <w:color w:val="0000FF"/>
            <w:u w:val="single"/>
          </w:rPr>
          <w:t>N.C.G.S.A. § 1C–1705</w:t>
        </w:r>
      </w:hyperlink>
      <w:r>
        <w:rPr>
          <w:color w:val="000000"/>
        </w:rPr>
        <w:t>(a).</w:t>
      </w:r>
      <w:proofErr w:type="gramEnd"/>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72026998544" w:history="1">
        <w:r w:rsidR="00E05BF8">
          <w:rPr>
            <w:b/>
            <w:bCs/>
            <w:color w:val="0000FF"/>
            <w:u w:val="single"/>
          </w:rPr>
          <w:t>[7]</w:t>
        </w:r>
      </w:hyperlink>
      <w:bookmarkStart w:id="13" w:name="Document1zzF72026998544"/>
      <w:bookmarkEnd w:id="13"/>
      <w:r w:rsidR="00E05BF8">
        <w:rPr>
          <w:b/>
          <w:bCs/>
          <w:color w:val="000000"/>
        </w:rPr>
        <w:t xml:space="preserve"> Judgment 228 </w:t>
      </w:r>
      <w:r w:rsidR="00E05BF8">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219</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47"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228VI</w:t>
        </w:r>
      </w:hyperlink>
      <w:r>
        <w:rPr>
          <w:color w:val="000000"/>
        </w:rPr>
        <w:t xml:space="preserve"> On Trial of Issues</w:t>
      </w:r>
    </w:p>
    <w:p w:rsidR="009E671B" w:rsidRDefault="00E05BF8">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228VI(A)</w:t>
        </w:r>
      </w:hyperlink>
      <w:r>
        <w:rPr>
          <w:color w:val="000000"/>
        </w:rPr>
        <w:t xml:space="preserve"> Rendition, Form, and Requisites in General</w:t>
      </w:r>
    </w:p>
    <w:p w:rsidR="009E671B" w:rsidRDefault="00E05BF8">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228k219</w:t>
        </w:r>
      </w:hyperlink>
      <w:r>
        <w:rPr>
          <w:color w:val="000000"/>
        </w:rPr>
        <w:t xml:space="preserve"> k. Contents in General. </w:t>
      </w:r>
      <w:hyperlink r:id="rId51" w:history="1">
        <w:r>
          <w:rPr>
            <w:color w:val="0000FF"/>
            <w:u w:val="single"/>
          </w:rPr>
          <w:t>Most Cited Cases</w:t>
        </w:r>
      </w:hyperlink>
      <w:r>
        <w:rPr>
          <w:color w:val="000000"/>
        </w:rPr>
        <w:t xml:space="preserve"> </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b/>
          <w:bCs/>
          <w:color w:val="000000"/>
        </w:rPr>
        <w:t xml:space="preserve">Judgment 228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222</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52"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228VI</w:t>
        </w:r>
      </w:hyperlink>
      <w:r>
        <w:rPr>
          <w:color w:val="000000"/>
        </w:rPr>
        <w:t xml:space="preserve"> On Trial of Issues</w:t>
      </w:r>
    </w:p>
    <w:p w:rsidR="009E671B" w:rsidRDefault="00E05BF8">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228VI(A)</w:t>
        </w:r>
      </w:hyperlink>
      <w:r>
        <w:rPr>
          <w:color w:val="000000"/>
        </w:rPr>
        <w:t xml:space="preserve"> Rendition, Form, and Requisites in General</w:t>
      </w:r>
    </w:p>
    <w:p w:rsidR="009E671B" w:rsidRDefault="00E05BF8">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228k221</w:t>
        </w:r>
      </w:hyperlink>
      <w:r>
        <w:rPr>
          <w:color w:val="000000"/>
        </w:rPr>
        <w:t xml:space="preserve"> Designation of Amount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228k222</w:t>
        </w:r>
      </w:hyperlink>
      <w:r>
        <w:rPr>
          <w:color w:val="000000"/>
        </w:rPr>
        <w:t xml:space="preserve"> k. In General. </w:t>
      </w:r>
      <w:hyperlink r:id="rId57" w:history="1">
        <w:r>
          <w:rPr>
            <w:color w:val="0000FF"/>
            <w:u w:val="single"/>
          </w:rPr>
          <w:t>Most Cited Cases</w:t>
        </w:r>
      </w:hyperlink>
      <w:r>
        <w:rPr>
          <w:color w:val="000000"/>
        </w:rPr>
        <w:t xml:space="preserve"> </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b/>
          <w:bCs/>
          <w:color w:val="000000"/>
        </w:rPr>
        <w:t xml:space="preserve">Judgment 228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244</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58" w:history="1">
        <w:r w:rsidR="00E05BF8">
          <w:rPr>
            <w:color w:val="0000FF"/>
            <w:u w:val="single"/>
          </w:rPr>
          <w:t>228</w:t>
        </w:r>
      </w:hyperlink>
      <w:r w:rsidR="00E05BF8">
        <w:rPr>
          <w:color w:val="000000"/>
        </w:rPr>
        <w:t xml:space="preserve"> Judgment</w:t>
      </w:r>
    </w:p>
    <w:p w:rsidR="009E671B" w:rsidRDefault="00E05BF8">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228VI</w:t>
        </w:r>
      </w:hyperlink>
      <w:r>
        <w:rPr>
          <w:color w:val="000000"/>
        </w:rPr>
        <w:t xml:space="preserve"> On Trial of Issues</w:t>
      </w:r>
    </w:p>
    <w:p w:rsidR="009E671B" w:rsidRDefault="00E05BF8">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228VI(B)</w:t>
        </w:r>
      </w:hyperlink>
      <w:r>
        <w:rPr>
          <w:color w:val="000000"/>
        </w:rPr>
        <w:t xml:space="preserve"> Parties</w:t>
      </w:r>
    </w:p>
    <w:p w:rsidR="009E671B" w:rsidRDefault="00E05BF8">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228k244</w:t>
        </w:r>
      </w:hyperlink>
      <w:r>
        <w:rPr>
          <w:color w:val="000000"/>
        </w:rPr>
        <w:t xml:space="preserve"> k. Designation of Parties.</w:t>
      </w:r>
      <w:proofErr w:type="gramEnd"/>
      <w:r>
        <w:rPr>
          <w:color w:val="000000"/>
        </w:rPr>
        <w:t xml:space="preserve"> </w:t>
      </w:r>
      <w:hyperlink r:id="rId62"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14" w:name="Document1zzI3dba0e91791611e18b05fdf15589"/>
      <w:bookmarkEnd w:id="14"/>
    </w:p>
    <w:p w:rsidR="009E671B" w:rsidRDefault="00E05BF8">
      <w:pPr>
        <w:widowControl w:val="0"/>
        <w:autoSpaceDE w:val="0"/>
        <w:autoSpaceDN w:val="0"/>
        <w:adjustRightInd w:val="0"/>
        <w:ind w:firstLine="360"/>
        <w:jc w:val="both"/>
        <w:rPr>
          <w:color w:val="000000"/>
          <w:sz w:val="24"/>
          <w:szCs w:val="24"/>
        </w:rPr>
      </w:pPr>
      <w:r>
        <w:rPr>
          <w:color w:val="000000"/>
        </w:rPr>
        <w:t>Illinois judgments are valid if they state the name of the defendant and amount of the judgment; they do not need to contain findings of fact to be enforceable.</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82026998544" w:history="1">
        <w:r w:rsidR="00E05BF8">
          <w:rPr>
            <w:b/>
            <w:bCs/>
            <w:color w:val="0000FF"/>
            <w:u w:val="single"/>
          </w:rPr>
          <w:t>[8]</w:t>
        </w:r>
      </w:hyperlink>
      <w:bookmarkStart w:id="15" w:name="Document1zzF82026998544"/>
      <w:bookmarkEnd w:id="15"/>
      <w:r w:rsidR="00E05BF8">
        <w:rPr>
          <w:b/>
          <w:bCs/>
          <w:color w:val="000000"/>
        </w:rPr>
        <w:t xml:space="preserve"> Trial 388 </w:t>
      </w:r>
      <w:r w:rsidR="00E05BF8">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392(1)</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63" w:history="1">
        <w:r w:rsidR="00E05BF8">
          <w:rPr>
            <w:color w:val="0000FF"/>
            <w:u w:val="single"/>
          </w:rPr>
          <w:t>388</w:t>
        </w:r>
      </w:hyperlink>
      <w:r w:rsidR="00E05BF8">
        <w:rPr>
          <w:color w:val="000000"/>
        </w:rPr>
        <w:t xml:space="preserve"> Trial</w:t>
      </w:r>
    </w:p>
    <w:p w:rsidR="009E671B" w:rsidRDefault="00E05BF8">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388X</w:t>
        </w:r>
      </w:hyperlink>
      <w:r>
        <w:rPr>
          <w:color w:val="000000"/>
        </w:rPr>
        <w:t xml:space="preserve"> Trial by Court</w:t>
      </w:r>
    </w:p>
    <w:p w:rsidR="009E671B" w:rsidRDefault="00E05BF8">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388X(B)</w:t>
        </w:r>
      </w:hyperlink>
      <w:r>
        <w:rPr>
          <w:color w:val="000000"/>
        </w:rPr>
        <w:t xml:space="preserve"> Findings of Fact and Conclusions of Law</w:t>
      </w:r>
    </w:p>
    <w:p w:rsidR="009E671B" w:rsidRDefault="00E05BF8">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388k392</w:t>
        </w:r>
      </w:hyperlink>
      <w:r>
        <w:rPr>
          <w:color w:val="000000"/>
        </w:rPr>
        <w:t xml:space="preserve"> Requests for Findings</w:t>
      </w:r>
    </w:p>
    <w:p w:rsidR="009E671B" w:rsidRDefault="00E05BF8">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388k392(1)</w:t>
        </w:r>
      </w:hyperlink>
      <w:r>
        <w:rPr>
          <w:color w:val="000000"/>
        </w:rPr>
        <w:t xml:space="preserve"> k. Necessity for Request.</w:t>
      </w:r>
      <w:proofErr w:type="gramEnd"/>
      <w:r>
        <w:rPr>
          <w:color w:val="000000"/>
        </w:rPr>
        <w:t xml:space="preserve"> </w:t>
      </w:r>
      <w:hyperlink r:id="rId68"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16" w:name="Document1zzI3dba0e93791611e18b05fdf15589"/>
      <w:bookmarkEnd w:id="16"/>
    </w:p>
    <w:p w:rsidR="009E671B" w:rsidRDefault="00E05BF8">
      <w:pPr>
        <w:widowControl w:val="0"/>
        <w:autoSpaceDE w:val="0"/>
        <w:autoSpaceDN w:val="0"/>
        <w:adjustRightInd w:val="0"/>
        <w:ind w:firstLine="360"/>
        <w:jc w:val="both"/>
        <w:rPr>
          <w:color w:val="000000"/>
          <w:sz w:val="24"/>
          <w:szCs w:val="24"/>
        </w:rPr>
      </w:pPr>
      <w:r>
        <w:rPr>
          <w:color w:val="000000"/>
        </w:rPr>
        <w:t>In North Carolina, either party may request that the trial court make findings regarding personal jurisdiction, but in the absence of such request, findings are not required.</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w:anchor="Document1zzB92026998544" w:history="1">
        <w:r w:rsidR="00E05BF8">
          <w:rPr>
            <w:b/>
            <w:bCs/>
            <w:color w:val="0000FF"/>
            <w:u w:val="single"/>
          </w:rPr>
          <w:t>[9]</w:t>
        </w:r>
      </w:hyperlink>
      <w:bookmarkStart w:id="17" w:name="Document1zzF92026998544"/>
      <w:bookmarkEnd w:id="17"/>
      <w:r w:rsidR="00E05BF8">
        <w:rPr>
          <w:b/>
          <w:bCs/>
          <w:color w:val="000000"/>
        </w:rPr>
        <w:t xml:space="preserve"> Appeal and Error 30 </w:t>
      </w:r>
      <w:r w:rsidR="00E05BF8">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846(5)</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69" w:history="1">
        <w:r w:rsidR="00E05BF8">
          <w:rPr>
            <w:color w:val="0000FF"/>
            <w:u w:val="single"/>
          </w:rPr>
          <w:t>30</w:t>
        </w:r>
      </w:hyperlink>
      <w:proofErr w:type="gramStart"/>
      <w:r w:rsidR="00E05BF8">
        <w:rPr>
          <w:color w:val="000000"/>
        </w:rPr>
        <w:t xml:space="preserve"> Appeal</w:t>
      </w:r>
      <w:proofErr w:type="gramEnd"/>
      <w:r w:rsidR="00E05BF8">
        <w:rPr>
          <w:color w:val="000000"/>
        </w:rPr>
        <w:t xml:space="preserve"> and Error</w:t>
      </w:r>
    </w:p>
    <w:p w:rsidR="009E671B" w:rsidRDefault="00E05BF8">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30XVI</w:t>
        </w:r>
      </w:hyperlink>
      <w:r>
        <w:rPr>
          <w:color w:val="000000"/>
        </w:rPr>
        <w:t xml:space="preserve"> Review</w:t>
      </w:r>
    </w:p>
    <w:p w:rsidR="009E671B" w:rsidRDefault="00E05BF8">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30XVI(A)</w:t>
        </w:r>
      </w:hyperlink>
      <w:r>
        <w:rPr>
          <w:color w:val="000000"/>
        </w:rPr>
        <w:t xml:space="preserve"> Scope, Standards, and Extent, in General</w:t>
      </w:r>
    </w:p>
    <w:p w:rsidR="009E671B" w:rsidRDefault="00E05BF8">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30k844</w:t>
        </w:r>
      </w:hyperlink>
      <w:r>
        <w:rPr>
          <w:color w:val="000000"/>
        </w:rPr>
        <w:t xml:space="preserve"> Review Dependent on Mode of Trial in Lower Court</w:t>
      </w:r>
    </w:p>
    <w:p w:rsidR="009E671B" w:rsidRDefault="00E05BF8">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30k846</w:t>
        </w:r>
      </w:hyperlink>
      <w:r>
        <w:rPr>
          <w:color w:val="000000"/>
        </w:rPr>
        <w:t xml:space="preserve"> Trial by Court in General</w:t>
      </w:r>
    </w:p>
    <w:p w:rsidR="009E671B" w:rsidRDefault="00E05BF8">
      <w:pPr>
        <w:widowControl w:val="0"/>
        <w:autoSpaceDE w:val="0"/>
        <w:autoSpaceDN w:val="0"/>
        <w:adjustRightInd w:val="0"/>
        <w:jc w:val="both"/>
        <w:rPr>
          <w:color w:val="000000"/>
          <w:sz w:val="24"/>
          <w:szCs w:val="24"/>
        </w:rPr>
      </w:pPr>
      <w:r>
        <w:rPr>
          <w:color w:val="000000"/>
        </w:rPr>
        <w:t xml:space="preserve">                          </w:t>
      </w:r>
      <w:hyperlink r:id="rId74" w:history="1">
        <w:proofErr w:type="gramStart"/>
        <w:r>
          <w:rPr>
            <w:color w:val="0000FF"/>
            <w:u w:val="single"/>
          </w:rPr>
          <w:t>30k846(5)</w:t>
        </w:r>
      </w:hyperlink>
      <w:r>
        <w:rPr>
          <w:color w:val="000000"/>
        </w:rPr>
        <w:t xml:space="preserve"> k. Necessity of Finding Facts.</w:t>
      </w:r>
      <w:proofErr w:type="gramEnd"/>
      <w:r>
        <w:rPr>
          <w:color w:val="000000"/>
        </w:rPr>
        <w:t xml:space="preserve"> </w:t>
      </w:r>
      <w:hyperlink r:id="rId75" w:history="1">
        <w:r>
          <w:rPr>
            <w:color w:val="0000FF"/>
            <w:u w:val="single"/>
          </w:rPr>
          <w:t>Most Cited Cases</w:t>
        </w:r>
      </w:hyperlink>
      <w:r>
        <w:rPr>
          <w:color w:val="000000"/>
        </w:rPr>
        <w:t xml:space="preserve"> </w:t>
      </w:r>
    </w:p>
    <w:p w:rsidR="009E671B" w:rsidRDefault="009E671B">
      <w:pPr>
        <w:widowControl w:val="0"/>
        <w:autoSpaceDE w:val="0"/>
        <w:autoSpaceDN w:val="0"/>
        <w:adjustRightInd w:val="0"/>
        <w:jc w:val="both"/>
        <w:rPr>
          <w:color w:val="000000"/>
          <w:sz w:val="24"/>
          <w:szCs w:val="24"/>
        </w:rPr>
      </w:pPr>
      <w:bookmarkStart w:id="18" w:name="Document1zzI3dba0e95791611e18b05fdf15589"/>
      <w:bookmarkEnd w:id="18"/>
    </w:p>
    <w:p w:rsidR="009E671B" w:rsidRDefault="00E05BF8">
      <w:pPr>
        <w:widowControl w:val="0"/>
        <w:autoSpaceDE w:val="0"/>
        <w:autoSpaceDN w:val="0"/>
        <w:adjustRightInd w:val="0"/>
        <w:ind w:firstLine="360"/>
        <w:jc w:val="both"/>
        <w:rPr>
          <w:color w:val="000000"/>
          <w:sz w:val="24"/>
          <w:szCs w:val="24"/>
        </w:rPr>
      </w:pPr>
      <w:r>
        <w:rPr>
          <w:color w:val="000000"/>
        </w:rPr>
        <w:t>Where no written findings are made, proper findings are presumed, and therefore, the Court's role on appeal is to review the record for competent evidence to support the presumed findings.</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ind w:firstLine="360"/>
        <w:jc w:val="both"/>
        <w:rPr>
          <w:color w:val="000000"/>
          <w:sz w:val="24"/>
          <w:szCs w:val="24"/>
        </w:rPr>
      </w:pPr>
      <w:r>
        <w:rPr>
          <w:color w:val="000000"/>
        </w:rPr>
        <w:t>Appeal by defendant from order entered 21 June 2011 by Judge Alan Z. Thornburg in Buncombe County Sup</w:t>
      </w:r>
      <w:r>
        <w:rPr>
          <w:color w:val="000000"/>
        </w:rPr>
        <w:t>e</w:t>
      </w:r>
      <w:r>
        <w:rPr>
          <w:color w:val="000000"/>
        </w:rPr>
        <w:t>rior Court. Heard in the Court of Appeals 23 January 2012.</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color w:val="000000"/>
        </w:rPr>
        <w:t xml:space="preserve">Robert J. Deutsch, P.A., by </w:t>
      </w:r>
      <w:hyperlink r:id="rId76" w:history="1">
        <w:proofErr w:type="spellStart"/>
        <w:r>
          <w:rPr>
            <w:color w:val="0000FF"/>
            <w:u w:val="single"/>
          </w:rPr>
          <w:t>Tikkun</w:t>
        </w:r>
        <w:proofErr w:type="spellEnd"/>
        <w:r>
          <w:rPr>
            <w:color w:val="0000FF"/>
            <w:u w:val="single"/>
          </w:rPr>
          <w:t xml:space="preserve"> A.S. Gottschalk</w:t>
        </w:r>
      </w:hyperlink>
      <w:r>
        <w:rPr>
          <w:color w:val="000000"/>
        </w:rPr>
        <w:t>, for plaintiff-appellee.</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color w:val="000000"/>
        </w:rPr>
        <w:t>Stephen Barnwell, for defendant-appellant.</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jc w:val="both"/>
        <w:rPr>
          <w:color w:val="000000"/>
          <w:sz w:val="24"/>
          <w:szCs w:val="24"/>
        </w:rPr>
      </w:pPr>
      <w:hyperlink r:id="rId77" w:history="1">
        <w:r w:rsidR="00E05BF8">
          <w:rPr>
            <w:color w:val="0000FF"/>
            <w:u w:val="single"/>
          </w:rPr>
          <w:t>MARTIN</w:t>
        </w:r>
      </w:hyperlink>
      <w:r w:rsidR="00E05BF8">
        <w:rPr>
          <w:color w:val="000000"/>
        </w:rPr>
        <w:t>, Chief Judge.</w:t>
      </w:r>
    </w:p>
    <w:p w:rsidR="009E671B" w:rsidRDefault="00E05BF8">
      <w:pPr>
        <w:widowControl w:val="0"/>
        <w:autoSpaceDE w:val="0"/>
        <w:autoSpaceDN w:val="0"/>
        <w:adjustRightInd w:val="0"/>
        <w:ind w:firstLine="360"/>
        <w:jc w:val="both"/>
        <w:rPr>
          <w:color w:val="000000"/>
          <w:sz w:val="24"/>
          <w:szCs w:val="24"/>
        </w:rPr>
      </w:pPr>
      <w:r>
        <w:rPr>
          <w:color w:val="000000"/>
        </w:rPr>
        <w:t>Defendant Med–Express, Inc., USA appeals from an order denying its motion for relief from a foreign jud</w:t>
      </w:r>
      <w:r>
        <w:rPr>
          <w:color w:val="000000"/>
        </w:rPr>
        <w:t>g</w:t>
      </w:r>
      <w:r>
        <w:rPr>
          <w:color w:val="000000"/>
        </w:rPr>
        <w:t>ment and enforcing a 14 March 2011 judgment from an Illinois court. For the following reasons, we affirm the order of the trial court.</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ind w:firstLine="360"/>
        <w:jc w:val="both"/>
        <w:rPr>
          <w:color w:val="000000"/>
          <w:sz w:val="24"/>
          <w:szCs w:val="24"/>
        </w:rPr>
      </w:pPr>
      <w:r>
        <w:rPr>
          <w:color w:val="000000"/>
        </w:rPr>
        <w:t>On 11 December 2009, plaintiff, Seal Polymer Industries–BHD, filed a complaint in the Circuit Court of Cook County, Illinois, to collect a debt in the amount of $104,000.00, plus interest and costs, from defendant related to the sale of two freight containers of latex gloves. Defendant informed plaintiff that, rather than filing an answer, it would not make an appearance based on its belief that it had no contacts with Illinois and would attack the judgment based on personal jurisdiction in the event that plaintiff thereafter tried to enforce the judgment in North Carolina. Defendant also sent a letter to this effect to the Clerk of Cook County, Illinois, and to the trial court judge, the Ho</w:t>
      </w:r>
      <w:r>
        <w:rPr>
          <w:color w:val="000000"/>
        </w:rPr>
        <w:t>n</w:t>
      </w:r>
      <w:r>
        <w:rPr>
          <w:color w:val="000000"/>
        </w:rPr>
        <w:t xml:space="preserve">orable Judge Ronald </w:t>
      </w:r>
      <w:proofErr w:type="spellStart"/>
      <w:r>
        <w:rPr>
          <w:color w:val="000000"/>
        </w:rPr>
        <w:t>Bartkowicz</w:t>
      </w:r>
      <w:proofErr w:type="spellEnd"/>
      <w:r>
        <w:rPr>
          <w:color w:val="000000"/>
        </w:rPr>
        <w:t xml:space="preserve">. Judge </w:t>
      </w:r>
      <w:proofErr w:type="spellStart"/>
      <w:r>
        <w:rPr>
          <w:color w:val="000000"/>
        </w:rPr>
        <w:t>Bartkowicz</w:t>
      </w:r>
      <w:proofErr w:type="spellEnd"/>
      <w:r>
        <w:rPr>
          <w:color w:val="000000"/>
        </w:rPr>
        <w:t xml:space="preserve"> ultimately entered an order, which contained no written findings of fact, awarding $104,040.00 to plaintiff on 14 March 2011.</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ind w:firstLine="360"/>
        <w:jc w:val="both"/>
        <w:rPr>
          <w:color w:val="000000"/>
          <w:sz w:val="24"/>
          <w:szCs w:val="24"/>
        </w:rPr>
      </w:pPr>
      <w:r>
        <w:rPr>
          <w:color w:val="000000"/>
        </w:rPr>
        <w:t xml:space="preserve">Plaintiff filed a Notice of Filing Foreign Judgment and a copy of the Illinois judgment in Buncombe County Superior Court on 3 May 2011 pursuant to </w:t>
      </w:r>
      <w:hyperlink r:id="rId78" w:history="1">
        <w:r>
          <w:rPr>
            <w:color w:val="0000FF"/>
            <w:u w:val="single"/>
          </w:rPr>
          <w:t>N.C.G.S. § 1C–1704</w:t>
        </w:r>
      </w:hyperlink>
      <w:r>
        <w:rPr>
          <w:color w:val="000000"/>
        </w:rPr>
        <w:t>, along with an affidavit from its attorney affirming that the judgment is final and unsatisfied. Defendant filed a Motion for Relief from Foreign Judgment and Notice of Defense. After a hearing, the superior court denied defendant's motion for relief and ruled that the Illinois judgment is enforceable under N.C.G.S. §§ 1C1701 through 1C–1705. Defendant appeals.</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center"/>
        <w:rPr>
          <w:color w:val="000000"/>
          <w:sz w:val="24"/>
          <w:szCs w:val="24"/>
        </w:rPr>
      </w:pPr>
      <w:r>
        <w:rPr>
          <w:color w:val="000000"/>
        </w:rPr>
        <w:t>____</w:t>
      </w:r>
    </w:p>
    <w:p w:rsidR="009E671B" w:rsidRDefault="00E05BF8">
      <w:pPr>
        <w:widowControl w:val="0"/>
        <w:autoSpaceDE w:val="0"/>
        <w:autoSpaceDN w:val="0"/>
        <w:adjustRightInd w:val="0"/>
        <w:ind w:firstLine="360"/>
        <w:jc w:val="both"/>
        <w:rPr>
          <w:color w:val="000000"/>
          <w:sz w:val="24"/>
          <w:szCs w:val="24"/>
        </w:rPr>
      </w:pPr>
      <w:r>
        <w:rPr>
          <w:color w:val="000000"/>
        </w:rPr>
        <w:t>The sole issue on appeal is whether the trial court erred in denying defendant's Motion for Relief from Foreign Judgment and Notice of Defense and concluding that the Illinois judgment is enforceable in North Carolina.</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ind w:firstLine="360"/>
        <w:jc w:val="both"/>
        <w:rPr>
          <w:color w:val="000000"/>
          <w:sz w:val="24"/>
          <w:szCs w:val="24"/>
        </w:rPr>
      </w:pPr>
      <w:hyperlink w:anchor="Document1zzF12026998544" w:history="1">
        <w:r w:rsidR="00E05BF8">
          <w:rPr>
            <w:color w:val="0000FF"/>
            <w:u w:val="single"/>
          </w:rPr>
          <w:t>[1]</w:t>
        </w:r>
      </w:hyperlink>
      <w:bookmarkStart w:id="19" w:name="Document1zzB12026998544"/>
      <w:bookmarkEnd w:id="19"/>
      <w:r w:rsidR="00E05BF8">
        <w:rPr>
          <w:color w:val="000000"/>
        </w:rPr>
        <w:t xml:space="preserve"> Defendant first contends its Motion for Relief contained </w:t>
      </w:r>
      <w:proofErr w:type="gramStart"/>
      <w:r w:rsidR="00E05BF8">
        <w:rPr>
          <w:color w:val="000000"/>
        </w:rPr>
        <w:t>evidence which</w:t>
      </w:r>
      <w:proofErr w:type="gramEnd"/>
      <w:r w:rsidR="00E05BF8">
        <w:rPr>
          <w:color w:val="000000"/>
        </w:rPr>
        <w:t xml:space="preserve"> rebutted the presumption that the foreign judgment was enforceable, and consequently, the trial court erred in enforcing the foreign judgment. We disagree.</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ind w:firstLine="360"/>
        <w:jc w:val="both"/>
        <w:rPr>
          <w:color w:val="000000"/>
          <w:sz w:val="24"/>
          <w:szCs w:val="24"/>
        </w:rPr>
      </w:pPr>
      <w:hyperlink w:anchor="Document1zzF22026998544" w:history="1">
        <w:r w:rsidR="00E05BF8">
          <w:rPr>
            <w:color w:val="0000FF"/>
            <w:u w:val="single"/>
          </w:rPr>
          <w:t>[2]</w:t>
        </w:r>
      </w:hyperlink>
      <w:bookmarkStart w:id="20" w:name="Document1zzB22026998544"/>
      <w:bookmarkEnd w:id="20"/>
      <w:r w:rsidR="00E05BF8">
        <w:rPr>
          <w:color w:val="000000"/>
          <w:sz w:val="24"/>
          <w:szCs w:val="24"/>
        </w:rPr>
        <w:fldChar w:fldCharType="begin"/>
      </w:r>
      <w:r w:rsidR="00E05BF8">
        <w:rPr>
          <w:color w:val="000000"/>
          <w:sz w:val="24"/>
          <w:szCs w:val="24"/>
        </w:rPr>
        <w:instrText>HYPERLINK \l "Document1zzF32026998544"</w:instrText>
      </w:r>
      <w:r w:rsidR="00E05BF8">
        <w:rPr>
          <w:color w:val="000000"/>
          <w:sz w:val="24"/>
          <w:szCs w:val="24"/>
        </w:rPr>
        <w:fldChar w:fldCharType="separate"/>
      </w:r>
      <w:r w:rsidR="00E05BF8">
        <w:rPr>
          <w:color w:val="0000FF"/>
          <w:u w:val="single"/>
        </w:rPr>
        <w:t>[3]</w:t>
      </w:r>
      <w:r w:rsidR="00E05BF8">
        <w:rPr>
          <w:color w:val="000000"/>
          <w:sz w:val="24"/>
          <w:szCs w:val="24"/>
        </w:rPr>
        <w:fldChar w:fldCharType="end"/>
      </w:r>
      <w:bookmarkStart w:id="21" w:name="Document1zzB32026998544"/>
      <w:bookmarkEnd w:id="21"/>
      <w:r w:rsidR="00E05BF8">
        <w:rPr>
          <w:color w:val="000000"/>
          <w:sz w:val="24"/>
          <w:szCs w:val="24"/>
        </w:rPr>
        <w:fldChar w:fldCharType="begin"/>
      </w:r>
      <w:r w:rsidR="00E05BF8">
        <w:rPr>
          <w:color w:val="000000"/>
          <w:sz w:val="24"/>
          <w:szCs w:val="24"/>
        </w:rPr>
        <w:instrText>HYPERLINK \l "Document1zzF42026998544"</w:instrText>
      </w:r>
      <w:r w:rsidR="00E05BF8">
        <w:rPr>
          <w:color w:val="000000"/>
          <w:sz w:val="24"/>
          <w:szCs w:val="24"/>
        </w:rPr>
        <w:fldChar w:fldCharType="separate"/>
      </w:r>
      <w:r w:rsidR="00E05BF8">
        <w:rPr>
          <w:color w:val="0000FF"/>
          <w:u w:val="single"/>
        </w:rPr>
        <w:t>[4]</w:t>
      </w:r>
      <w:r w:rsidR="00E05BF8">
        <w:rPr>
          <w:color w:val="000000"/>
          <w:sz w:val="24"/>
          <w:szCs w:val="24"/>
        </w:rPr>
        <w:fldChar w:fldCharType="end"/>
      </w:r>
      <w:bookmarkStart w:id="22" w:name="Document1zzB42026998544"/>
      <w:bookmarkEnd w:id="22"/>
      <w:r w:rsidR="00E05BF8">
        <w:rPr>
          <w:color w:val="000000"/>
          <w:sz w:val="24"/>
          <w:szCs w:val="24"/>
        </w:rPr>
        <w:fldChar w:fldCharType="begin"/>
      </w:r>
      <w:r w:rsidR="00E05BF8">
        <w:rPr>
          <w:color w:val="000000"/>
          <w:sz w:val="24"/>
          <w:szCs w:val="24"/>
        </w:rPr>
        <w:instrText>HYPERLINK \l "Document1zzF52026998544"</w:instrText>
      </w:r>
      <w:r w:rsidR="00E05BF8">
        <w:rPr>
          <w:color w:val="000000"/>
          <w:sz w:val="24"/>
          <w:szCs w:val="24"/>
        </w:rPr>
        <w:fldChar w:fldCharType="separate"/>
      </w:r>
      <w:r w:rsidR="00E05BF8">
        <w:rPr>
          <w:color w:val="0000FF"/>
          <w:u w:val="single"/>
        </w:rPr>
        <w:t>[5]</w:t>
      </w:r>
      <w:r w:rsidR="00E05BF8">
        <w:rPr>
          <w:color w:val="000000"/>
          <w:sz w:val="24"/>
          <w:szCs w:val="24"/>
        </w:rPr>
        <w:fldChar w:fldCharType="end"/>
      </w:r>
      <w:bookmarkStart w:id="23" w:name="Document1zzB52026998544"/>
      <w:bookmarkEnd w:id="23"/>
      <w:r w:rsidR="00E05BF8">
        <w:rPr>
          <w:color w:val="000000"/>
        </w:rPr>
        <w:t xml:space="preserve"> Under </w:t>
      </w:r>
      <w:hyperlink r:id="rId79" w:history="1">
        <w:r w:rsidR="00E05BF8">
          <w:rPr>
            <w:color w:val="0000FF"/>
            <w:u w:val="single"/>
          </w:rPr>
          <w:t>N.C.G.S. § 1C–1705</w:t>
        </w:r>
      </w:hyperlink>
      <w:r w:rsidR="00E05BF8">
        <w:rPr>
          <w:color w:val="000000"/>
        </w:rPr>
        <w:t xml:space="preserve"> (a), a “judgment debtor may file a motion for relief from, or notice of defense to, [a] foreign judgment ... on [any ground] for which relief from a judgment of this State would be a</w:t>
      </w:r>
      <w:r w:rsidR="00E05BF8">
        <w:rPr>
          <w:color w:val="000000"/>
        </w:rPr>
        <w:t>l</w:t>
      </w:r>
      <w:r w:rsidR="00E05BF8">
        <w:rPr>
          <w:color w:val="000000"/>
        </w:rPr>
        <w:t xml:space="preserve">lowed.” </w:t>
      </w:r>
      <w:hyperlink r:id="rId80" w:history="1">
        <w:r w:rsidR="00E05BF8">
          <w:rPr>
            <w:color w:val="0000FF"/>
            <w:u w:val="single"/>
          </w:rPr>
          <w:t xml:space="preserve">N.C. </w:t>
        </w:r>
        <w:proofErr w:type="spellStart"/>
        <w:r w:rsidR="00E05BF8">
          <w:rPr>
            <w:color w:val="0000FF"/>
            <w:u w:val="single"/>
          </w:rPr>
          <w:t>Gen.Stat</w:t>
        </w:r>
        <w:proofErr w:type="spellEnd"/>
        <w:r w:rsidR="00E05BF8">
          <w:rPr>
            <w:color w:val="0000FF"/>
            <w:u w:val="single"/>
          </w:rPr>
          <w:t>. § 1C–1705</w:t>
        </w:r>
      </w:hyperlink>
      <w:r w:rsidR="00E05BF8">
        <w:rPr>
          <w:color w:val="000000"/>
        </w:rPr>
        <w:t xml:space="preserve">(a) (2011). The judgment creditor has the burden of proving that the foreign judgment is entitled to full faith and credit in North Carolina. </w:t>
      </w:r>
      <w:hyperlink r:id="rId81" w:history="1">
        <w:r w:rsidR="00E05BF8">
          <w:rPr>
            <w:color w:val="0000FF"/>
            <w:u w:val="single"/>
          </w:rPr>
          <w:t xml:space="preserve">N.C. </w:t>
        </w:r>
        <w:proofErr w:type="spellStart"/>
        <w:r w:rsidR="00E05BF8">
          <w:rPr>
            <w:color w:val="0000FF"/>
            <w:u w:val="single"/>
          </w:rPr>
          <w:t>Gen.Stat</w:t>
        </w:r>
        <w:proofErr w:type="spellEnd"/>
        <w:r w:rsidR="00E05BF8">
          <w:rPr>
            <w:color w:val="0000FF"/>
            <w:u w:val="single"/>
          </w:rPr>
          <w:t>. § 1C–1705</w:t>
        </w:r>
      </w:hyperlink>
      <w:r w:rsidR="00E05BF8">
        <w:rPr>
          <w:color w:val="000000"/>
        </w:rPr>
        <w:t>(b) (2011). In a proceeding for enforcement of a foreign judgment, the introduction into evidence of an authenticated copy of the judgment e</w:t>
      </w:r>
      <w:r w:rsidR="00E05BF8">
        <w:rPr>
          <w:color w:val="000000"/>
        </w:rPr>
        <w:t>s</w:t>
      </w:r>
      <w:r w:rsidR="00E05BF8">
        <w:rPr>
          <w:color w:val="000000"/>
        </w:rPr>
        <w:t xml:space="preserve">tablishes a presumption that it is entitled to full faith and credit. </w:t>
      </w:r>
      <w:hyperlink r:id="rId82" w:history="1">
        <w:proofErr w:type="gramStart"/>
        <w:r w:rsidR="00E05BF8">
          <w:rPr>
            <w:i/>
            <w:iCs/>
            <w:color w:val="0000FF"/>
            <w:u w:val="single"/>
          </w:rPr>
          <w:t>Lust v. Fountain of Life, Inc.,</w:t>
        </w:r>
      </w:hyperlink>
      <w:hyperlink r:id="rId83" w:history="1">
        <w:r w:rsidR="00E05BF8">
          <w:rPr>
            <w:color w:val="0000FF"/>
            <w:u w:val="single"/>
          </w:rPr>
          <w:t xml:space="preserve"> 110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w:t>
        </w:r>
        <w:proofErr w:type="gramStart"/>
        <w:r w:rsidR="00E05BF8">
          <w:rPr>
            <w:color w:val="0000FF"/>
            <w:u w:val="single"/>
          </w:rPr>
          <w:t>298, 301, 429 S.E.2d 435, 437 (1993)</w:t>
        </w:r>
      </w:hyperlink>
      <w:r w:rsidR="00E05BF8">
        <w:rPr>
          <w:color w:val="000000"/>
        </w:rPr>
        <w:t>.</w:t>
      </w:r>
      <w:proofErr w:type="gramEnd"/>
      <w:r w:rsidR="00E05BF8">
        <w:rPr>
          <w:color w:val="000000"/>
        </w:rPr>
        <w:t xml:space="preserve"> The judgment debtor may rebut this presumption “upon a showing that the rende</w:t>
      </w:r>
      <w:r w:rsidR="00E05BF8">
        <w:rPr>
          <w:color w:val="000000"/>
        </w:rPr>
        <w:t>r</w:t>
      </w:r>
      <w:r w:rsidR="00E05BF8">
        <w:rPr>
          <w:color w:val="000000"/>
        </w:rPr>
        <w:t xml:space="preserve">ing court did not have ... jurisdiction over the parties.” </w:t>
      </w:r>
      <w:r w:rsidR="00E05BF8">
        <w:rPr>
          <w:i/>
          <w:iCs/>
          <w:color w:val="000000"/>
        </w:rPr>
        <w:t>Id.</w:t>
      </w:r>
      <w:r w:rsidR="00E05BF8">
        <w:rPr>
          <w:color w:val="000000"/>
        </w:rPr>
        <w:t xml:space="preserve"> The judgment creditor, however, is not required to bring forth any evidence to show that no defenses available to the debtor are valid. </w:t>
      </w:r>
      <w:hyperlink r:id="rId84" w:history="1">
        <w:r w:rsidR="00E05BF8">
          <w:rPr>
            <w:i/>
            <w:iCs/>
            <w:color w:val="0000FF"/>
            <w:u w:val="single"/>
          </w:rPr>
          <w:t>Id.</w:t>
        </w:r>
      </w:hyperlink>
      <w:hyperlink r:id="rId85" w:history="1">
        <w:r w:rsidR="00E05BF8">
          <w:rPr>
            <w:color w:val="0000FF"/>
            <w:u w:val="single"/>
          </w:rPr>
          <w:t xml:space="preserve"> </w:t>
        </w:r>
        <w:proofErr w:type="gramStart"/>
        <w:r w:rsidR="00E05BF8">
          <w:rPr>
            <w:color w:val="0000FF"/>
            <w:u w:val="single"/>
          </w:rPr>
          <w:t>at</w:t>
        </w:r>
        <w:proofErr w:type="gramEnd"/>
        <w:r w:rsidR="00E05BF8">
          <w:rPr>
            <w:color w:val="0000FF"/>
            <w:u w:val="single"/>
          </w:rPr>
          <w:t xml:space="preserve"> 302, 429 S.E.2d at 437</w:t>
        </w:r>
      </w:hyperlink>
      <w:r w:rsidR="00E05BF8">
        <w:rPr>
          <w:color w:val="000000"/>
        </w:rPr>
        <w:t>. “[</w:t>
      </w:r>
      <w:proofErr w:type="gramStart"/>
      <w:r w:rsidR="00E05BF8">
        <w:rPr>
          <w:color w:val="000000"/>
        </w:rPr>
        <w:t>W]hen</w:t>
      </w:r>
      <w:proofErr w:type="gramEnd"/>
      <w:r w:rsidR="00E05BF8">
        <w:rPr>
          <w:color w:val="000000"/>
        </w:rPr>
        <w:t xml:space="preserve"> a judgment of a court of another state is challenged on the grounds of jurisdiction ... there is a presumption the court had jurisdiction until the contrary is shown.” </w:t>
      </w:r>
      <w:hyperlink r:id="rId86" w:history="1">
        <w:proofErr w:type="gramStart"/>
        <w:r w:rsidR="00E05BF8">
          <w:rPr>
            <w:i/>
            <w:iCs/>
            <w:color w:val="0000FF"/>
            <w:u w:val="single"/>
          </w:rPr>
          <w:t>Thrasher v. Thrasher,</w:t>
        </w:r>
      </w:hyperlink>
      <w:hyperlink r:id="rId87" w:history="1">
        <w:r w:rsidR="00E05BF8">
          <w:rPr>
            <w:color w:val="0000FF"/>
            <w:u w:val="single"/>
          </w:rPr>
          <w:t xml:space="preserve"> 4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w:t>
        </w:r>
        <w:proofErr w:type="gramStart"/>
        <w:r w:rsidR="00E05BF8">
          <w:rPr>
            <w:color w:val="0000FF"/>
            <w:u w:val="single"/>
          </w:rPr>
          <w:t>534, 540, 167 S.E.2d 549, 553 (1969)</w:t>
        </w:r>
      </w:hyperlink>
      <w:r w:rsidR="00E05BF8">
        <w:rPr>
          <w:color w:val="000000"/>
        </w:rPr>
        <w:t>.</w:t>
      </w:r>
      <w:proofErr w:type="gramEnd"/>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ind w:firstLine="360"/>
        <w:jc w:val="both"/>
        <w:rPr>
          <w:color w:val="000000"/>
          <w:sz w:val="24"/>
          <w:szCs w:val="24"/>
        </w:rPr>
      </w:pPr>
      <w:r>
        <w:rPr>
          <w:color w:val="000000"/>
        </w:rPr>
        <w:t>In the instant case, plaintiff had the burden of proving that the foreign judgment is entitled to full faith and cre</w:t>
      </w:r>
      <w:r>
        <w:rPr>
          <w:color w:val="000000"/>
        </w:rPr>
        <w:t>d</w:t>
      </w:r>
      <w:r>
        <w:rPr>
          <w:color w:val="000000"/>
        </w:rPr>
        <w:t>it. Plaintiff met this burden by attaching an authenticated copy of the Illinois judgment to its Notice of Filing Fo</w:t>
      </w:r>
      <w:r>
        <w:rPr>
          <w:color w:val="000000"/>
        </w:rPr>
        <w:t>r</w:t>
      </w:r>
      <w:r>
        <w:rPr>
          <w:color w:val="000000"/>
        </w:rPr>
        <w:t>eign Judgment. Thus, defendant needed to present evidence to rebut the presumption that the judgment is enforce</w:t>
      </w:r>
      <w:r>
        <w:rPr>
          <w:color w:val="000000"/>
        </w:rPr>
        <w:t>a</w:t>
      </w:r>
      <w:r>
        <w:rPr>
          <w:color w:val="000000"/>
        </w:rPr>
        <w:t xml:space="preserve">ble by asserting a defense under </w:t>
      </w:r>
      <w:hyperlink r:id="rId88" w:history="1">
        <w:r>
          <w:rPr>
            <w:color w:val="0000FF"/>
            <w:u w:val="single"/>
          </w:rPr>
          <w:t>N.C.G.S. § 1C–1705</w:t>
        </w:r>
      </w:hyperlink>
      <w:r>
        <w:rPr>
          <w:color w:val="000000"/>
        </w:rPr>
        <w:t xml:space="preserve"> (a). In its Motion for Relief from Foreign Judgment and N</w:t>
      </w:r>
      <w:r>
        <w:rPr>
          <w:color w:val="000000"/>
        </w:rPr>
        <w:t>o</w:t>
      </w:r>
      <w:r>
        <w:rPr>
          <w:color w:val="000000"/>
        </w:rPr>
        <w:t xml:space="preserve">tice of Defense, defendant failed to present any evidence or assert any factual </w:t>
      </w:r>
      <w:proofErr w:type="gramStart"/>
      <w:r>
        <w:rPr>
          <w:color w:val="000000"/>
        </w:rPr>
        <w:t>allegations which</w:t>
      </w:r>
      <w:proofErr w:type="gramEnd"/>
      <w:r>
        <w:rPr>
          <w:color w:val="000000"/>
        </w:rPr>
        <w:t xml:space="preserve"> would support a finding that the Illinois court lacked personal jurisdiction. Rather, defendant merely stated that it was incorporated under North Carolina law, had its principal place of business in North Carolina, and that it had “no minimum co</w:t>
      </w:r>
      <w:r>
        <w:rPr>
          <w:color w:val="000000"/>
        </w:rPr>
        <w:t>n</w:t>
      </w:r>
      <w:r>
        <w:rPr>
          <w:color w:val="000000"/>
        </w:rPr>
        <w:t xml:space="preserve">tacts with the State of Illinois.” This </w:t>
      </w:r>
      <w:proofErr w:type="spellStart"/>
      <w:r>
        <w:rPr>
          <w:color w:val="000000"/>
        </w:rPr>
        <w:t>conclusory</w:t>
      </w:r>
      <w:proofErr w:type="spellEnd"/>
      <w:r>
        <w:rPr>
          <w:color w:val="000000"/>
        </w:rPr>
        <w:t xml:space="preserve"> statement alone is insufficient to establish the affirmative defense of lack of personal jurisdiction. </w:t>
      </w:r>
      <w:r>
        <w:rPr>
          <w:i/>
          <w:iCs/>
          <w:color w:val="000000"/>
        </w:rPr>
        <w:t xml:space="preserve">See </w:t>
      </w:r>
      <w:hyperlink r:id="rId89" w:history="1">
        <w:r>
          <w:rPr>
            <w:i/>
            <w:iCs/>
            <w:color w:val="0000FF"/>
            <w:u w:val="single"/>
          </w:rPr>
          <w:t>Ft. Recovery Indus., Inc. v. Perry,</w:t>
        </w:r>
      </w:hyperlink>
      <w:hyperlink r:id="rId90" w:history="1">
        <w:r>
          <w:rPr>
            <w:color w:val="0000FF"/>
            <w:u w:val="single"/>
          </w:rPr>
          <w:t xml:space="preserve"> 57 </w:t>
        </w:r>
        <w:proofErr w:type="spellStart"/>
        <w:r>
          <w:rPr>
            <w:color w:val="0000FF"/>
            <w:u w:val="single"/>
          </w:rPr>
          <w:t>N.C.App</w:t>
        </w:r>
        <w:proofErr w:type="spellEnd"/>
        <w:r>
          <w:rPr>
            <w:color w:val="0000FF"/>
            <w:u w:val="single"/>
          </w:rPr>
          <w:t xml:space="preserve">. </w:t>
        </w:r>
        <w:proofErr w:type="gramStart"/>
        <w:r>
          <w:rPr>
            <w:color w:val="0000FF"/>
            <w:u w:val="single"/>
          </w:rPr>
          <w:t>354, 356–57, 291 S.E.2d 329, 331 (1982)</w:t>
        </w:r>
      </w:hyperlink>
      <w:r>
        <w:rPr>
          <w:color w:val="000000"/>
        </w:rPr>
        <w:t>.</w:t>
      </w:r>
      <w:proofErr w:type="gramEnd"/>
      <w:r>
        <w:rPr>
          <w:color w:val="000000"/>
        </w:rPr>
        <w:t xml:space="preserve"> Therefore, defendant has failed to rebut the presumption that the Illinois judgment is entitled to full faith and credit.</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ind w:firstLine="360"/>
        <w:jc w:val="both"/>
        <w:rPr>
          <w:color w:val="000000"/>
          <w:sz w:val="24"/>
          <w:szCs w:val="24"/>
        </w:rPr>
      </w:pPr>
      <w:hyperlink w:anchor="Document1zzF62026998544" w:history="1">
        <w:r w:rsidR="00E05BF8">
          <w:rPr>
            <w:color w:val="0000FF"/>
            <w:u w:val="single"/>
          </w:rPr>
          <w:t>[6]</w:t>
        </w:r>
      </w:hyperlink>
      <w:bookmarkStart w:id="24" w:name="Document1zzB62026998544"/>
      <w:bookmarkEnd w:id="24"/>
      <w:r w:rsidR="00E05BF8">
        <w:rPr>
          <w:color w:val="000000"/>
        </w:rPr>
        <w:t xml:space="preserve"> Defendant next contends the foreign judgment is not enforceable because neither the Illinois </w:t>
      </w:r>
      <w:proofErr w:type="gramStart"/>
      <w:r w:rsidR="00E05BF8">
        <w:rPr>
          <w:color w:val="000000"/>
        </w:rPr>
        <w:t>order, nor the North Carolina order enforcing it, include</w:t>
      </w:r>
      <w:proofErr w:type="gramEnd"/>
      <w:r w:rsidR="00E05BF8">
        <w:rPr>
          <w:color w:val="000000"/>
        </w:rPr>
        <w:t xml:space="preserve"> findings of fact. We disagree.</w:t>
      </w:r>
    </w:p>
    <w:p w:rsidR="009E671B" w:rsidRDefault="009E671B">
      <w:pPr>
        <w:widowControl w:val="0"/>
        <w:autoSpaceDE w:val="0"/>
        <w:autoSpaceDN w:val="0"/>
        <w:adjustRightInd w:val="0"/>
        <w:rPr>
          <w:color w:val="000000"/>
          <w:sz w:val="24"/>
          <w:szCs w:val="24"/>
        </w:rPr>
      </w:pPr>
    </w:p>
    <w:p w:rsidR="009E671B" w:rsidRDefault="000D2431">
      <w:pPr>
        <w:widowControl w:val="0"/>
        <w:autoSpaceDE w:val="0"/>
        <w:autoSpaceDN w:val="0"/>
        <w:adjustRightInd w:val="0"/>
        <w:ind w:firstLine="360"/>
        <w:jc w:val="both"/>
        <w:rPr>
          <w:color w:val="000000"/>
          <w:sz w:val="24"/>
          <w:szCs w:val="24"/>
        </w:rPr>
      </w:pPr>
      <w:hyperlink w:anchor="Document1zzF72026998544" w:history="1">
        <w:r w:rsidR="00E05BF8">
          <w:rPr>
            <w:color w:val="0000FF"/>
            <w:u w:val="single"/>
          </w:rPr>
          <w:t>[7]</w:t>
        </w:r>
      </w:hyperlink>
      <w:bookmarkStart w:id="25" w:name="Document1zzB72026998544"/>
      <w:bookmarkEnd w:id="25"/>
      <w:r w:rsidR="00E05BF8">
        <w:rPr>
          <w:color w:val="000000"/>
          <w:sz w:val="24"/>
          <w:szCs w:val="24"/>
        </w:rPr>
        <w:fldChar w:fldCharType="begin"/>
      </w:r>
      <w:r w:rsidR="00E05BF8">
        <w:rPr>
          <w:color w:val="000000"/>
          <w:sz w:val="24"/>
          <w:szCs w:val="24"/>
        </w:rPr>
        <w:instrText>HYPERLINK \l "Document1zzF82026998544"</w:instrText>
      </w:r>
      <w:r w:rsidR="00E05BF8">
        <w:rPr>
          <w:color w:val="000000"/>
          <w:sz w:val="24"/>
          <w:szCs w:val="24"/>
        </w:rPr>
        <w:fldChar w:fldCharType="separate"/>
      </w:r>
      <w:r w:rsidR="00E05BF8">
        <w:rPr>
          <w:color w:val="0000FF"/>
          <w:u w:val="single"/>
        </w:rPr>
        <w:t>[8]</w:t>
      </w:r>
      <w:r w:rsidR="00E05BF8">
        <w:rPr>
          <w:color w:val="000000"/>
          <w:sz w:val="24"/>
          <w:szCs w:val="24"/>
        </w:rPr>
        <w:fldChar w:fldCharType="end"/>
      </w:r>
      <w:bookmarkStart w:id="26" w:name="Document1zzB82026998544"/>
      <w:bookmarkEnd w:id="26"/>
      <w:r w:rsidR="00E05BF8">
        <w:rPr>
          <w:color w:val="000000"/>
          <w:sz w:val="24"/>
          <w:szCs w:val="24"/>
        </w:rPr>
        <w:fldChar w:fldCharType="begin"/>
      </w:r>
      <w:r w:rsidR="00E05BF8">
        <w:rPr>
          <w:color w:val="000000"/>
          <w:sz w:val="24"/>
          <w:szCs w:val="24"/>
        </w:rPr>
        <w:instrText>HYPERLINK \l "Document1zzF92026998544"</w:instrText>
      </w:r>
      <w:r w:rsidR="00E05BF8">
        <w:rPr>
          <w:color w:val="000000"/>
          <w:sz w:val="24"/>
          <w:szCs w:val="24"/>
        </w:rPr>
        <w:fldChar w:fldCharType="separate"/>
      </w:r>
      <w:r w:rsidR="00E05BF8">
        <w:rPr>
          <w:color w:val="0000FF"/>
          <w:u w:val="single"/>
        </w:rPr>
        <w:t>[9]</w:t>
      </w:r>
      <w:r w:rsidR="00E05BF8">
        <w:rPr>
          <w:color w:val="000000"/>
          <w:sz w:val="24"/>
          <w:szCs w:val="24"/>
        </w:rPr>
        <w:fldChar w:fldCharType="end"/>
      </w:r>
      <w:bookmarkStart w:id="27" w:name="Document1zzB92026998544"/>
      <w:bookmarkEnd w:id="27"/>
      <w:r w:rsidR="00E05BF8">
        <w:rPr>
          <w:color w:val="000000"/>
        </w:rPr>
        <w:t xml:space="preserve"> Illinois judgments are valid if they state the name of the defendant and amount of the judgment; they do not need to contain findings of fact to be enforceable. </w:t>
      </w:r>
      <w:r w:rsidR="00E05BF8">
        <w:rPr>
          <w:i/>
          <w:iCs/>
          <w:color w:val="000000"/>
        </w:rPr>
        <w:t xml:space="preserve">See </w:t>
      </w:r>
      <w:hyperlink r:id="rId91" w:history="1">
        <w:r w:rsidR="00E05BF8">
          <w:rPr>
            <w:i/>
            <w:iCs/>
            <w:color w:val="0000FF"/>
            <w:u w:val="single"/>
          </w:rPr>
          <w:t xml:space="preserve">Bell Discount Corp. v. Pete </w:t>
        </w:r>
        <w:proofErr w:type="spellStart"/>
        <w:r w:rsidR="00E05BF8">
          <w:rPr>
            <w:i/>
            <w:iCs/>
            <w:color w:val="0000FF"/>
            <w:u w:val="single"/>
          </w:rPr>
          <w:t>Weck's</w:t>
        </w:r>
        <w:proofErr w:type="spellEnd"/>
        <w:r w:rsidR="00E05BF8">
          <w:rPr>
            <w:i/>
            <w:iCs/>
            <w:color w:val="0000FF"/>
            <w:u w:val="single"/>
          </w:rPr>
          <w:t xml:space="preserve"> Auto Serv., Inc.,</w:t>
        </w:r>
      </w:hyperlink>
      <w:hyperlink r:id="rId92" w:history="1">
        <w:r w:rsidR="00E05BF8">
          <w:rPr>
            <w:color w:val="0000FF"/>
            <w:u w:val="single"/>
          </w:rPr>
          <w:t xml:space="preserve"> 4 Ill.App.2d 397, 124 N.E.2d 674, 675 (</w:t>
        </w:r>
        <w:proofErr w:type="spellStart"/>
        <w:r w:rsidR="00E05BF8">
          <w:rPr>
            <w:color w:val="0000FF"/>
            <w:u w:val="single"/>
          </w:rPr>
          <w:t>Ill.App.Ct</w:t>
        </w:r>
        <w:proofErr w:type="spellEnd"/>
        <w:r w:rsidR="00E05BF8">
          <w:rPr>
            <w:color w:val="0000FF"/>
            <w:u w:val="single"/>
          </w:rPr>
          <w:t>. 1st Dist.1954)</w:t>
        </w:r>
      </w:hyperlink>
      <w:r w:rsidR="00E05BF8">
        <w:rPr>
          <w:color w:val="000000"/>
        </w:rPr>
        <w:t>. In North Carolina, “[</w:t>
      </w:r>
      <w:proofErr w:type="gramStart"/>
      <w:r w:rsidR="00E05BF8">
        <w:rPr>
          <w:color w:val="000000"/>
        </w:rPr>
        <w:t>e]</w:t>
      </w:r>
      <w:proofErr w:type="spellStart"/>
      <w:r w:rsidR="00E05BF8">
        <w:rPr>
          <w:color w:val="000000"/>
        </w:rPr>
        <w:t>ither</w:t>
      </w:r>
      <w:proofErr w:type="spellEnd"/>
      <w:proofErr w:type="gramEnd"/>
      <w:r w:rsidR="00E05BF8">
        <w:rPr>
          <w:color w:val="000000"/>
        </w:rPr>
        <w:t xml:space="preserve"> party may request that the trial court make findings regarding personal jurisdiction, but in the absence of such request, findings are not r</w:t>
      </w:r>
      <w:r w:rsidR="00E05BF8">
        <w:rPr>
          <w:color w:val="000000"/>
        </w:rPr>
        <w:t>e</w:t>
      </w:r>
      <w:r w:rsidR="00E05BF8">
        <w:rPr>
          <w:color w:val="000000"/>
        </w:rPr>
        <w:t xml:space="preserve">quired.” </w:t>
      </w:r>
      <w:hyperlink r:id="rId93" w:history="1">
        <w:proofErr w:type="spellStart"/>
        <w:proofErr w:type="gramStart"/>
        <w:r w:rsidR="00E05BF8">
          <w:rPr>
            <w:i/>
            <w:iCs/>
            <w:color w:val="0000FF"/>
            <w:u w:val="single"/>
          </w:rPr>
          <w:t>Bruggeman</w:t>
        </w:r>
        <w:proofErr w:type="spellEnd"/>
        <w:r w:rsidR="00E05BF8">
          <w:rPr>
            <w:i/>
            <w:iCs/>
            <w:color w:val="0000FF"/>
            <w:u w:val="single"/>
          </w:rPr>
          <w:t xml:space="preserve"> v. </w:t>
        </w:r>
        <w:proofErr w:type="spellStart"/>
        <w:r w:rsidR="00E05BF8">
          <w:rPr>
            <w:i/>
            <w:iCs/>
            <w:color w:val="0000FF"/>
            <w:u w:val="single"/>
          </w:rPr>
          <w:t>Meditrust</w:t>
        </w:r>
        <w:proofErr w:type="spellEnd"/>
        <w:r w:rsidR="00E05BF8">
          <w:rPr>
            <w:i/>
            <w:iCs/>
            <w:color w:val="0000FF"/>
            <w:u w:val="single"/>
          </w:rPr>
          <w:t xml:space="preserve"> Acquisition Co.,</w:t>
        </w:r>
      </w:hyperlink>
      <w:hyperlink r:id="rId94" w:history="1">
        <w:r w:rsidR="00E05BF8">
          <w:rPr>
            <w:color w:val="0000FF"/>
            <w:u w:val="single"/>
          </w:rPr>
          <w:t xml:space="preserve"> 138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612, 615, 532 S.E.2d 215, 217,</w:t>
        </w:r>
      </w:hyperlink>
      <w:r w:rsidR="00E05BF8">
        <w:rPr>
          <w:color w:val="000000"/>
        </w:rPr>
        <w:t xml:space="preserve"> </w:t>
      </w:r>
      <w:r w:rsidR="00E05BF8">
        <w:rPr>
          <w:i/>
          <w:iCs/>
          <w:color w:val="000000"/>
        </w:rPr>
        <w:t xml:space="preserve">appeal dismissed and disc. </w:t>
      </w:r>
      <w:proofErr w:type="gramStart"/>
      <w:r w:rsidR="00E05BF8">
        <w:rPr>
          <w:i/>
          <w:iCs/>
          <w:color w:val="000000"/>
        </w:rPr>
        <w:t>review</w:t>
      </w:r>
      <w:proofErr w:type="gramEnd"/>
      <w:r w:rsidR="00E05BF8">
        <w:rPr>
          <w:i/>
          <w:iCs/>
          <w:color w:val="000000"/>
        </w:rPr>
        <w:t xml:space="preserve"> denied,</w:t>
      </w:r>
      <w:r w:rsidR="00E05BF8">
        <w:rPr>
          <w:color w:val="000000"/>
        </w:rPr>
        <w:t xml:space="preserve"> </w:t>
      </w:r>
      <w:hyperlink r:id="rId95" w:history="1">
        <w:r w:rsidR="00E05BF8">
          <w:rPr>
            <w:color w:val="0000FF"/>
            <w:u w:val="single"/>
          </w:rPr>
          <w:t>353 N.C. 261, 546 S.E.2d 90 (2000)</w:t>
        </w:r>
      </w:hyperlink>
      <w:r w:rsidR="00E05BF8">
        <w:rPr>
          <w:color w:val="000000"/>
        </w:rPr>
        <w:t>. “Where no [written] findings are made, proper fin</w:t>
      </w:r>
      <w:r w:rsidR="00E05BF8">
        <w:rPr>
          <w:color w:val="000000"/>
        </w:rPr>
        <w:t>d</w:t>
      </w:r>
      <w:r w:rsidR="00E05BF8">
        <w:rPr>
          <w:color w:val="000000"/>
        </w:rPr>
        <w:t xml:space="preserve">ings are presumed,” and therefore, “our role on appeal is to review the record for competent evidence to support these presumed findings.” </w:t>
      </w:r>
      <w:hyperlink r:id="rId96" w:history="1">
        <w:r w:rsidR="00E05BF8">
          <w:rPr>
            <w:i/>
            <w:iCs/>
            <w:color w:val="0000FF"/>
            <w:u w:val="single"/>
          </w:rPr>
          <w:t>Id.</w:t>
        </w:r>
      </w:hyperlink>
      <w:hyperlink r:id="rId97" w:history="1">
        <w:r w:rsidR="00E05BF8">
          <w:rPr>
            <w:color w:val="0000FF"/>
            <w:u w:val="single"/>
          </w:rPr>
          <w:t xml:space="preserve"> </w:t>
        </w:r>
        <w:proofErr w:type="gramStart"/>
        <w:r w:rsidR="00E05BF8">
          <w:rPr>
            <w:color w:val="0000FF"/>
            <w:u w:val="single"/>
          </w:rPr>
          <w:t>at</w:t>
        </w:r>
        <w:proofErr w:type="gramEnd"/>
        <w:r w:rsidR="00E05BF8">
          <w:rPr>
            <w:color w:val="0000FF"/>
            <w:u w:val="single"/>
          </w:rPr>
          <w:t xml:space="preserve"> 615,</w:t>
        </w:r>
      </w:hyperlink>
      <w:r w:rsidR="00E05BF8">
        <w:rPr>
          <w:color w:val="000000"/>
        </w:rPr>
        <w:t xml:space="preserve"> </w:t>
      </w:r>
      <w:hyperlink r:id="rId98" w:history="1">
        <w:r w:rsidR="00E05BF8">
          <w:rPr>
            <w:color w:val="0000FF"/>
            <w:u w:val="single"/>
          </w:rPr>
          <w:t>532 S.E.2d 215, 532 S.E.2d at 217–18</w:t>
        </w:r>
      </w:hyperlink>
      <w:r w:rsidR="00E05BF8">
        <w:rPr>
          <w:color w:val="000000"/>
        </w:rPr>
        <w:t>. The admission of an authenticated copy of the Illinois judgment established a presumption that there was no defect in personal jurisdiction, which defendant was then required to rebut. As discussed above, defendant failed to introduce factual evidence that the Illinois trial court lacked personal jurisdiction over it because it merely recited that it was a North Carolina corporation that did not have “minimum contacts” with Illinois. Therefore, because defendant has not rebutted the presumption that there was personal jurisdiction in the instant case, we hold that the trial court did not err in enforcing the Illinois jud</w:t>
      </w:r>
      <w:r w:rsidR="00E05BF8">
        <w:rPr>
          <w:color w:val="000000"/>
        </w:rPr>
        <w:t>g</w:t>
      </w:r>
      <w:r w:rsidR="00E05BF8">
        <w:rPr>
          <w:color w:val="000000"/>
        </w:rPr>
        <w:t>ment.</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ind w:firstLine="360"/>
        <w:jc w:val="both"/>
        <w:rPr>
          <w:color w:val="000000"/>
          <w:sz w:val="24"/>
          <w:szCs w:val="24"/>
        </w:rPr>
      </w:pPr>
      <w:r>
        <w:rPr>
          <w:color w:val="000000"/>
        </w:rPr>
        <w:t>Affirmed.</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color w:val="000000"/>
        </w:rPr>
        <w:t xml:space="preserve">Judges </w:t>
      </w:r>
      <w:hyperlink r:id="rId99" w:history="1">
        <w:proofErr w:type="spellStart"/>
        <w:r>
          <w:rPr>
            <w:color w:val="0000FF"/>
            <w:u w:val="single"/>
          </w:rPr>
          <w:t>McGEE</w:t>
        </w:r>
        <w:proofErr w:type="spellEnd"/>
      </w:hyperlink>
      <w:r>
        <w:rPr>
          <w:color w:val="000000"/>
        </w:rPr>
        <w:t xml:space="preserve"> and </w:t>
      </w:r>
      <w:hyperlink r:id="rId100" w:history="1">
        <w:r>
          <w:rPr>
            <w:color w:val="0000FF"/>
            <w:u w:val="single"/>
          </w:rPr>
          <w:t>CALABRIA</w:t>
        </w:r>
      </w:hyperlink>
      <w:r>
        <w:rPr>
          <w:color w:val="000000"/>
        </w:rPr>
        <w:t xml:space="preserve"> concur.</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color w:val="000000"/>
        </w:rPr>
        <w:t>N.C.App</w:t>
      </w:r>
      <w:proofErr w:type="gramStart"/>
      <w:r>
        <w:rPr>
          <w:color w:val="000000"/>
        </w:rPr>
        <w:t>.,</w:t>
      </w:r>
      <w:proofErr w:type="gramEnd"/>
      <w:r>
        <w:rPr>
          <w:color w:val="000000"/>
        </w:rPr>
        <w:t>2012.</w:t>
      </w:r>
    </w:p>
    <w:p w:rsidR="009E671B" w:rsidRDefault="00E05BF8">
      <w:pPr>
        <w:widowControl w:val="0"/>
        <w:autoSpaceDE w:val="0"/>
        <w:autoSpaceDN w:val="0"/>
        <w:adjustRightInd w:val="0"/>
        <w:jc w:val="both"/>
        <w:rPr>
          <w:color w:val="000000"/>
          <w:sz w:val="24"/>
          <w:szCs w:val="24"/>
        </w:rPr>
      </w:pPr>
      <w:r>
        <w:rPr>
          <w:color w:val="000000"/>
        </w:rPr>
        <w:t>Seal Polymer Industries-BHD v. Med-Exp., Inc., USA</w:t>
      </w:r>
    </w:p>
    <w:p w:rsidR="009E671B" w:rsidRDefault="00E05BF8">
      <w:pPr>
        <w:widowControl w:val="0"/>
        <w:autoSpaceDE w:val="0"/>
        <w:autoSpaceDN w:val="0"/>
        <w:adjustRightInd w:val="0"/>
        <w:jc w:val="both"/>
        <w:rPr>
          <w:color w:val="000000"/>
          <w:sz w:val="24"/>
          <w:szCs w:val="24"/>
        </w:rPr>
      </w:pPr>
      <w:r>
        <w:rPr>
          <w:color w:val="000000"/>
        </w:rPr>
        <w:t>--- S.E.2d ----, 2012 WL 375446 (</w:t>
      </w:r>
      <w:proofErr w:type="spellStart"/>
      <w:r>
        <w:rPr>
          <w:color w:val="000000"/>
        </w:rPr>
        <w:t>N.C.App</w:t>
      </w:r>
      <w:proofErr w:type="spellEnd"/>
      <w:r>
        <w:rPr>
          <w:color w:val="000000"/>
        </w:rPr>
        <w:t>.)</w:t>
      </w:r>
    </w:p>
    <w:p w:rsidR="009E671B" w:rsidRDefault="009E671B">
      <w:pPr>
        <w:widowControl w:val="0"/>
        <w:autoSpaceDE w:val="0"/>
        <w:autoSpaceDN w:val="0"/>
        <w:adjustRightInd w:val="0"/>
        <w:rPr>
          <w:color w:val="000000"/>
          <w:sz w:val="24"/>
          <w:szCs w:val="24"/>
        </w:rPr>
      </w:pPr>
    </w:p>
    <w:p w:rsidR="009E671B" w:rsidRDefault="00E05BF8">
      <w:pPr>
        <w:widowControl w:val="0"/>
        <w:autoSpaceDE w:val="0"/>
        <w:autoSpaceDN w:val="0"/>
        <w:adjustRightInd w:val="0"/>
        <w:jc w:val="both"/>
        <w:rPr>
          <w:color w:val="000000"/>
          <w:sz w:val="24"/>
          <w:szCs w:val="24"/>
        </w:rPr>
      </w:pPr>
      <w:r>
        <w:rPr>
          <w:color w:val="000000"/>
        </w:rPr>
        <w:t>END OF DOCUMENT</w:t>
      </w:r>
    </w:p>
    <w:p w:rsidR="009E671B" w:rsidRDefault="009E671B">
      <w:pPr>
        <w:widowControl w:val="0"/>
        <w:autoSpaceDE w:val="0"/>
        <w:autoSpaceDN w:val="0"/>
        <w:adjustRightInd w:val="0"/>
        <w:rPr>
          <w:color w:val="000000"/>
          <w:sz w:val="24"/>
          <w:szCs w:val="24"/>
        </w:rPr>
      </w:pPr>
      <w:bookmarkStart w:id="28" w:name="last-page"/>
      <w:bookmarkEnd w:id="28"/>
    </w:p>
    <w:p w:rsidR="009E671B" w:rsidRDefault="009E671B">
      <w:pPr>
        <w:widowControl w:val="0"/>
        <w:autoSpaceDE w:val="0"/>
        <w:autoSpaceDN w:val="0"/>
        <w:adjustRightInd w:val="0"/>
        <w:rPr>
          <w:sz w:val="24"/>
          <w:szCs w:val="24"/>
        </w:rPr>
      </w:pPr>
    </w:p>
    <w:sectPr w:rsidR="009E671B" w:rsidSect="00E05BF8">
      <w:headerReference w:type="default" r:id="rId101"/>
      <w:footerReference w:type="default" r:id="rId102"/>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71B" w:rsidRDefault="00E05BF8">
      <w:r>
        <w:separator/>
      </w:r>
    </w:p>
  </w:endnote>
  <w:endnote w:type="continuationSeparator" w:id="0">
    <w:p w:rsidR="009E671B" w:rsidRDefault="00E0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71B" w:rsidRDefault="00E05BF8">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71B" w:rsidRDefault="00E05BF8">
      <w:r>
        <w:separator/>
      </w:r>
    </w:p>
  </w:footnote>
  <w:footnote w:type="continuationSeparator" w:id="0">
    <w:p w:rsidR="009E671B" w:rsidRDefault="00E05B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9E671B">
      <w:tc>
        <w:tcPr>
          <w:tcW w:w="6480" w:type="dxa"/>
          <w:tcBorders>
            <w:top w:val="nil"/>
            <w:left w:val="nil"/>
            <w:bottom w:val="nil"/>
            <w:right w:val="nil"/>
          </w:tcBorders>
          <w:tcMar>
            <w:top w:w="0" w:type="dxa"/>
            <w:left w:w="0" w:type="dxa"/>
            <w:bottom w:w="0" w:type="dxa"/>
            <w:right w:w="0" w:type="dxa"/>
          </w:tcMar>
        </w:tcPr>
        <w:p w:rsidR="009E671B" w:rsidRDefault="00E05BF8">
          <w:pPr>
            <w:widowControl w:val="0"/>
            <w:autoSpaceDE w:val="0"/>
            <w:autoSpaceDN w:val="0"/>
            <w:adjustRightInd w:val="0"/>
            <w:rPr>
              <w:rFonts w:ascii="Arial" w:hAnsi="Arial" w:cs="Arial"/>
              <w:color w:val="000000"/>
              <w:sz w:val="24"/>
              <w:szCs w:val="24"/>
            </w:rPr>
          </w:pPr>
          <w:r>
            <w:rPr>
              <w:color w:val="000000"/>
            </w:rPr>
            <w:t> </w:t>
          </w:r>
        </w:p>
        <w:p w:rsidR="009E671B" w:rsidRDefault="009E671B">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9E671B" w:rsidRDefault="00E05BF8">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9E671B">
      <w:tc>
        <w:tcPr>
          <w:tcW w:w="9360" w:type="dxa"/>
          <w:gridSpan w:val="2"/>
          <w:tcBorders>
            <w:top w:val="nil"/>
            <w:left w:val="nil"/>
            <w:bottom w:val="nil"/>
            <w:right w:val="nil"/>
          </w:tcBorders>
          <w:tcMar>
            <w:top w:w="0" w:type="dxa"/>
            <w:left w:w="0" w:type="dxa"/>
            <w:bottom w:w="0" w:type="dxa"/>
            <w:right w:w="0" w:type="dxa"/>
          </w:tcMar>
        </w:tcPr>
        <w:p w:rsidR="009E671B" w:rsidRDefault="00E05BF8">
          <w:pPr>
            <w:widowControl w:val="0"/>
            <w:autoSpaceDE w:val="0"/>
            <w:autoSpaceDN w:val="0"/>
            <w:adjustRightInd w:val="0"/>
            <w:rPr>
              <w:rFonts w:ascii="Arial" w:hAnsi="Arial" w:cs="Arial"/>
              <w:color w:val="000000"/>
              <w:sz w:val="24"/>
              <w:szCs w:val="24"/>
            </w:rPr>
          </w:pPr>
          <w:r>
            <w:rPr>
              <w:color w:val="000000"/>
            </w:rPr>
            <w:t>--- S.E.2d ----, 2012 WL 375446 (</w:t>
          </w:r>
          <w:proofErr w:type="spellStart"/>
          <w:r>
            <w:rPr>
              <w:color w:val="000000"/>
            </w:rPr>
            <w:t>N.C.App</w:t>
          </w:r>
          <w:proofErr w:type="spellEnd"/>
          <w:r>
            <w:rPr>
              <w:color w:val="000000"/>
            </w:rPr>
            <w:t>.)</w:t>
          </w:r>
        </w:p>
      </w:tc>
    </w:tr>
    <w:tr w:rsidR="009E671B">
      <w:tc>
        <w:tcPr>
          <w:tcW w:w="9360" w:type="dxa"/>
          <w:gridSpan w:val="2"/>
          <w:tcBorders>
            <w:top w:val="nil"/>
            <w:left w:val="nil"/>
            <w:bottom w:val="nil"/>
            <w:right w:val="nil"/>
          </w:tcBorders>
          <w:tcMar>
            <w:top w:w="0" w:type="dxa"/>
            <w:left w:w="0" w:type="dxa"/>
            <w:bottom w:w="0" w:type="dxa"/>
            <w:right w:w="0" w:type="dxa"/>
          </w:tcMar>
        </w:tcPr>
        <w:p w:rsidR="009E671B" w:rsidRDefault="00E05BF8">
          <w:pPr>
            <w:widowControl w:val="0"/>
            <w:autoSpaceDE w:val="0"/>
            <w:autoSpaceDN w:val="0"/>
            <w:adjustRightInd w:val="0"/>
            <w:rPr>
              <w:rFonts w:ascii="Arial" w:hAnsi="Arial" w:cs="Arial"/>
              <w:color w:val="000000"/>
              <w:sz w:val="24"/>
              <w:szCs w:val="24"/>
            </w:rPr>
          </w:pPr>
          <w:r>
            <w:rPr>
              <w:b/>
              <w:bCs/>
              <w:color w:val="000000"/>
            </w:rPr>
            <w:t>(Cite as: 2012 WL 375446 (</w:t>
          </w:r>
          <w:proofErr w:type="spellStart"/>
          <w:r>
            <w:rPr>
              <w:b/>
              <w:bCs/>
              <w:color w:val="000000"/>
            </w:rPr>
            <w:t>N.C.App</w:t>
          </w:r>
          <w:proofErr w:type="spellEnd"/>
          <w:r>
            <w:rPr>
              <w:b/>
              <w:bCs/>
              <w:color w:val="000000"/>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F8"/>
    <w:rsid w:val="000D2431"/>
    <w:rsid w:val="009E671B"/>
    <w:rsid w:val="00E05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eader" Target="header1.xml"/><Relationship Id="rId102" Type="http://schemas.openxmlformats.org/officeDocument/2006/relationships/footer" Target="footer1.xml"/><Relationship Id="rId103" Type="http://schemas.openxmlformats.org/officeDocument/2006/relationships/fontTable" Target="fontTable.xml"/><Relationship Id="rId10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91487601&amp;FindType=h" TargetMode="External"/><Relationship Id="rId8" Type="http://schemas.openxmlformats.org/officeDocument/2006/relationships/hyperlink" Target="http://www.westlaw.com/Find/Default.wl?rs=dfa1.0&amp;vr=2.0&amp;DB=PROFILER-WLD&amp;DocName=0215563001&amp;FindType=h" TargetMode="External"/><Relationship Id="rId9" Type="http://schemas.openxmlformats.org/officeDocument/2006/relationships/image" Target="media/image1.png"/><Relationship Id="rId10" Type="http://schemas.openxmlformats.org/officeDocument/2006/relationships/hyperlink" Target="http://www.westlaw.com/KeyNumber/Default.wl?rs=dfa1.0&amp;vr=2.0&amp;CMD=KEY&amp;DocName=228" TargetMode="External"/><Relationship Id="rId11" Type="http://schemas.openxmlformats.org/officeDocument/2006/relationships/hyperlink" Target="http://www.westlaw.com/KeyNumber/Default.wl?rs=dfa1.0&amp;vr=2.0&amp;CMD=KEY&amp;DocName=228XVII" TargetMode="External"/><Relationship Id="rId12" Type="http://schemas.openxmlformats.org/officeDocument/2006/relationships/hyperlink" Target="http://www.westlaw.com/KeyNumber/Default.wl?rs=dfa1.0&amp;vr=2.0&amp;CMD=KEY&amp;DocName=228k814" TargetMode="External"/><Relationship Id="rId13" Type="http://schemas.openxmlformats.org/officeDocument/2006/relationships/hyperlink" Target="http://www.westlaw.com/KeyNumber/Default.wl?rs=dfa1.0&amp;vr=2.0&amp;CMD=KEY&amp;DocName=228k815" TargetMode="External"/><Relationship Id="rId14" Type="http://schemas.openxmlformats.org/officeDocument/2006/relationships/hyperlink" Target="http://www.westlaw.com/Digest/Default.wl?rs=dfa1.0&amp;vr=2.0&amp;CMD=MCC&amp;DocName=228k815" TargetMode="External"/><Relationship Id="rId15" Type="http://schemas.openxmlformats.org/officeDocument/2006/relationships/hyperlink" Target="http://www.westlaw.com/Find/Default.wl?rs=dfa1.0&amp;vr=2.0&amp;DB=1000037&amp;DocName=NCSTS1C-1705&amp;FindType=L" TargetMode="External"/><Relationship Id="rId16" Type="http://schemas.openxmlformats.org/officeDocument/2006/relationships/hyperlink" Target="http://www.westlaw.com/KeyNumber/Default.wl?rs=dfa1.0&amp;vr=2.0&amp;CMD=KEY&amp;DocName=228" TargetMode="External"/><Relationship Id="rId17" Type="http://schemas.openxmlformats.org/officeDocument/2006/relationships/hyperlink" Target="http://www.westlaw.com/KeyNumber/Default.wl?rs=dfa1.0&amp;vr=2.0&amp;CMD=KEY&amp;DocName=228XVII" TargetMode="External"/><Relationship Id="rId18" Type="http://schemas.openxmlformats.org/officeDocument/2006/relationships/hyperlink" Target="http://www.westlaw.com/KeyNumber/Default.wl?rs=dfa1.0&amp;vr=2.0&amp;CMD=KEY&amp;DocName=228k814" TargetMode="External"/><Relationship Id="rId19" Type="http://schemas.openxmlformats.org/officeDocument/2006/relationships/hyperlink" Target="http://www.westlaw.com/KeyNumber/Default.wl?rs=dfa1.0&amp;vr=2.0&amp;CMD=KEY&amp;DocName=228k815" TargetMode="External"/><Relationship Id="rId30" Type="http://schemas.openxmlformats.org/officeDocument/2006/relationships/hyperlink" Target="http://www.westlaw.com/KeyNumber/Default.wl?rs=dfa1.0&amp;vr=2.0&amp;CMD=KEY&amp;DocName=228k814" TargetMode="External"/><Relationship Id="rId31" Type="http://schemas.openxmlformats.org/officeDocument/2006/relationships/hyperlink" Target="http://www.westlaw.com/KeyNumber/Default.wl?rs=dfa1.0&amp;vr=2.0&amp;CMD=KEY&amp;DocName=228k823" TargetMode="External"/><Relationship Id="rId32" Type="http://schemas.openxmlformats.org/officeDocument/2006/relationships/hyperlink" Target="http://www.westlaw.com/Digest/Default.wl?rs=dfa1.0&amp;vr=2.0&amp;CMD=MCC&amp;DocName=228k823" TargetMode="External"/><Relationship Id="rId33" Type="http://schemas.openxmlformats.org/officeDocument/2006/relationships/hyperlink" Target="http://www.westlaw.com/Find/Default.wl?rs=dfa1.0&amp;vr=2.0&amp;DB=1000037&amp;DocName=NCSTS1C-1705&amp;FindType=L" TargetMode="External"/><Relationship Id="rId34" Type="http://schemas.openxmlformats.org/officeDocument/2006/relationships/hyperlink" Target="http://www.westlaw.com/KeyNumber/Default.wl?rs=dfa1.0&amp;vr=2.0&amp;CMD=KEY&amp;DocName=228" TargetMode="External"/><Relationship Id="rId35" Type="http://schemas.openxmlformats.org/officeDocument/2006/relationships/hyperlink" Target="http://www.westlaw.com/KeyNumber/Default.wl?rs=dfa1.0&amp;vr=2.0&amp;CMD=KEY&amp;DocName=228XVII" TargetMode="External"/><Relationship Id="rId36" Type="http://schemas.openxmlformats.org/officeDocument/2006/relationships/hyperlink" Target="http://www.westlaw.com/KeyNumber/Default.wl?rs=dfa1.0&amp;vr=2.0&amp;CMD=KEY&amp;DocName=228k814" TargetMode="External"/><Relationship Id="rId37" Type="http://schemas.openxmlformats.org/officeDocument/2006/relationships/hyperlink" Target="http://www.westlaw.com/KeyNumber/Default.wl?rs=dfa1.0&amp;vr=2.0&amp;CMD=KEY&amp;DocName=228k818" TargetMode="External"/><Relationship Id="rId38" Type="http://schemas.openxmlformats.org/officeDocument/2006/relationships/hyperlink" Target="http://www.westlaw.com/KeyNumber/Default.wl?rs=dfa1.0&amp;vr=2.0&amp;CMD=KEY&amp;DocName=228k818%284%29" TargetMode="External"/><Relationship Id="rId39" Type="http://schemas.openxmlformats.org/officeDocument/2006/relationships/hyperlink" Target="http://www.westlaw.com/Digest/Default.wl?rs=dfa1.0&amp;vr=2.0&amp;CMD=MCC&amp;DocName=228k818%284%29" TargetMode="External"/><Relationship Id="rId50" Type="http://schemas.openxmlformats.org/officeDocument/2006/relationships/hyperlink" Target="http://www.westlaw.com/KeyNumber/Default.wl?rs=dfa1.0&amp;vr=2.0&amp;CMD=KEY&amp;DocName=228k219" TargetMode="External"/><Relationship Id="rId51" Type="http://schemas.openxmlformats.org/officeDocument/2006/relationships/hyperlink" Target="http://www.westlaw.com/Digest/Default.wl?rs=dfa1.0&amp;vr=2.0&amp;CMD=MCC&amp;DocName=228k219" TargetMode="External"/><Relationship Id="rId52" Type="http://schemas.openxmlformats.org/officeDocument/2006/relationships/hyperlink" Target="http://www.westlaw.com/KeyNumber/Default.wl?rs=dfa1.0&amp;vr=2.0&amp;CMD=KEY&amp;DocName=228" TargetMode="External"/><Relationship Id="rId53" Type="http://schemas.openxmlformats.org/officeDocument/2006/relationships/hyperlink" Target="http://www.westlaw.com/KeyNumber/Default.wl?rs=dfa1.0&amp;vr=2.0&amp;CMD=KEY&amp;DocName=228VI" TargetMode="External"/><Relationship Id="rId54" Type="http://schemas.openxmlformats.org/officeDocument/2006/relationships/hyperlink" Target="http://www.westlaw.com/KeyNumber/Default.wl?rs=dfa1.0&amp;vr=2.0&amp;CMD=KEY&amp;DocName=228VI%28A%29" TargetMode="External"/><Relationship Id="rId55" Type="http://schemas.openxmlformats.org/officeDocument/2006/relationships/hyperlink" Target="http://www.westlaw.com/KeyNumber/Default.wl?rs=dfa1.0&amp;vr=2.0&amp;CMD=KEY&amp;DocName=228k221" TargetMode="External"/><Relationship Id="rId56" Type="http://schemas.openxmlformats.org/officeDocument/2006/relationships/hyperlink" Target="http://www.westlaw.com/KeyNumber/Default.wl?rs=dfa1.0&amp;vr=2.0&amp;CMD=KEY&amp;DocName=228k222" TargetMode="External"/><Relationship Id="rId57" Type="http://schemas.openxmlformats.org/officeDocument/2006/relationships/hyperlink" Target="http://www.westlaw.com/Digest/Default.wl?rs=dfa1.0&amp;vr=2.0&amp;CMD=MCC&amp;DocName=228k222" TargetMode="External"/><Relationship Id="rId58" Type="http://schemas.openxmlformats.org/officeDocument/2006/relationships/hyperlink" Target="http://www.westlaw.com/KeyNumber/Default.wl?rs=dfa1.0&amp;vr=2.0&amp;CMD=KEY&amp;DocName=228" TargetMode="External"/><Relationship Id="rId59" Type="http://schemas.openxmlformats.org/officeDocument/2006/relationships/hyperlink" Target="http://www.westlaw.com/KeyNumber/Default.wl?rs=dfa1.0&amp;vr=2.0&amp;CMD=KEY&amp;DocName=228VI" TargetMode="External"/><Relationship Id="rId70" Type="http://schemas.openxmlformats.org/officeDocument/2006/relationships/hyperlink" Target="http://www.westlaw.com/KeyNumber/Default.wl?rs=dfa1.0&amp;vr=2.0&amp;CMD=KEY&amp;DocName=30XVI" TargetMode="External"/><Relationship Id="rId71" Type="http://schemas.openxmlformats.org/officeDocument/2006/relationships/hyperlink" Target="http://www.westlaw.com/KeyNumber/Default.wl?rs=dfa1.0&amp;vr=2.0&amp;CMD=KEY&amp;DocName=30XVI%28A%29" TargetMode="External"/><Relationship Id="rId72" Type="http://schemas.openxmlformats.org/officeDocument/2006/relationships/hyperlink" Target="http://www.westlaw.com/KeyNumber/Default.wl?rs=dfa1.0&amp;vr=2.0&amp;CMD=KEY&amp;DocName=30k844" TargetMode="External"/><Relationship Id="rId73" Type="http://schemas.openxmlformats.org/officeDocument/2006/relationships/hyperlink" Target="http://www.westlaw.com/KeyNumber/Default.wl?rs=dfa1.0&amp;vr=2.0&amp;CMD=KEY&amp;DocName=30k846" TargetMode="External"/><Relationship Id="rId74" Type="http://schemas.openxmlformats.org/officeDocument/2006/relationships/hyperlink" Target="http://www.westlaw.com/KeyNumber/Default.wl?rs=dfa1.0&amp;vr=2.0&amp;CMD=KEY&amp;DocName=30k846%285%29" TargetMode="External"/><Relationship Id="rId75" Type="http://schemas.openxmlformats.org/officeDocument/2006/relationships/hyperlink" Target="http://www.westlaw.com/Digest/Default.wl?rs=dfa1.0&amp;vr=2.0&amp;CMD=MCC&amp;DocName=30k846%285%29" TargetMode="External"/><Relationship Id="rId76" Type="http://schemas.openxmlformats.org/officeDocument/2006/relationships/hyperlink" Target="http://www.westlaw.com/Find/Default.wl?rs=dfa1.0&amp;vr=2.0&amp;DB=PROFILER-WLD&amp;DocName=0404646601&amp;FindType=h" TargetMode="External"/><Relationship Id="rId77" Type="http://schemas.openxmlformats.org/officeDocument/2006/relationships/hyperlink" Target="http://www.westlaw.com/Find/Default.wl?rs=dfa1.0&amp;vr=2.0&amp;DB=PROFILER-WLD&amp;DocName=0215563001&amp;FindType=h" TargetMode="External"/><Relationship Id="rId78" Type="http://schemas.openxmlformats.org/officeDocument/2006/relationships/hyperlink" Target="http://www.westlaw.com/Find/Default.wl?rs=dfa1.0&amp;vr=2.0&amp;DB=1000037&amp;DocName=NCSTS1C-1704&amp;FindType=L" TargetMode="External"/><Relationship Id="rId79" Type="http://schemas.openxmlformats.org/officeDocument/2006/relationships/hyperlink" Target="http://www.westlaw.com/Find/Default.wl?rs=dfa1.0&amp;vr=2.0&amp;DB=1000037&amp;DocName=NCSTS1C-1705&amp;FindType=L" TargetMode="External"/><Relationship Id="rId90" Type="http://schemas.openxmlformats.org/officeDocument/2006/relationships/hyperlink" Target="http://www.westlaw.com/Find/Default.wl?rs=dfa1.0&amp;vr=2.0&amp;DB=711&amp;FindType=Y&amp;ReferencePositionType=S&amp;SerialNum=1982122333&amp;ReferencePosition=331" TargetMode="External"/><Relationship Id="rId91" Type="http://schemas.openxmlformats.org/officeDocument/2006/relationships/hyperlink" Target="http://www.westlaw.com/Find/Default.wl?rs=dfa1.0&amp;vr=2.0&amp;DB=578&amp;FindType=Y&amp;ReferencePositionType=S&amp;SerialNum=1955109167&amp;ReferencePosition=675" TargetMode="External"/><Relationship Id="rId92" Type="http://schemas.openxmlformats.org/officeDocument/2006/relationships/hyperlink" Target="http://www.westlaw.com/Find/Default.wl?rs=dfa1.0&amp;vr=2.0&amp;DB=578&amp;FindType=Y&amp;ReferencePositionType=S&amp;SerialNum=1955109167&amp;ReferencePosition=675" TargetMode="External"/><Relationship Id="rId93" Type="http://schemas.openxmlformats.org/officeDocument/2006/relationships/hyperlink" Target="http://www.westlaw.com/Find/Default.wl?rs=dfa1.0&amp;vr=2.0&amp;DB=711&amp;FindType=Y&amp;ReferencePositionType=S&amp;SerialNum=2000393061&amp;ReferencePosition=217" TargetMode="External"/><Relationship Id="rId94" Type="http://schemas.openxmlformats.org/officeDocument/2006/relationships/hyperlink" Target="http://www.westlaw.com/Find/Default.wl?rs=dfa1.0&amp;vr=2.0&amp;DB=711&amp;FindType=Y&amp;ReferencePositionType=S&amp;SerialNum=2000393061&amp;ReferencePosition=217" TargetMode="External"/><Relationship Id="rId95" Type="http://schemas.openxmlformats.org/officeDocument/2006/relationships/hyperlink" Target="http://www.westlaw.com/Find/Default.wl?rs=dfa1.0&amp;vr=2.0&amp;DB=711&amp;FindType=Y&amp;SerialNum=2001078280" TargetMode="External"/><Relationship Id="rId96" Type="http://schemas.openxmlformats.org/officeDocument/2006/relationships/hyperlink" Target="http://www.westlaw.com/Find/Default.wl?rs=dfa1.0&amp;vr=2.0&amp;FindType=Y&amp;SerialNum=2000393061" TargetMode="External"/><Relationship Id="rId97" Type="http://schemas.openxmlformats.org/officeDocument/2006/relationships/hyperlink" Target="http://www.westlaw.com/Find/Default.wl?rs=dfa1.0&amp;vr=2.0&amp;FindType=Y&amp;SerialNum=2000393061" TargetMode="External"/><Relationship Id="rId98" Type="http://schemas.openxmlformats.org/officeDocument/2006/relationships/hyperlink" Target="http://www.westlaw.com/Find/Default.wl?rs=dfa1.0&amp;vr=2.0&amp;DB=711&amp;FindType=Y&amp;ReferencePositionType=S&amp;SerialNum=2000393061&amp;ReferencePosition=217" TargetMode="External"/><Relationship Id="rId99" Type="http://schemas.openxmlformats.org/officeDocument/2006/relationships/hyperlink" Target="http://www.westlaw.com/Find/Default.wl?rs=dfa1.0&amp;vr=2.0&amp;DB=PROFILER-WLD&amp;DocName=0183487801&amp;FindType=h" TargetMode="External"/><Relationship Id="rId20" Type="http://schemas.openxmlformats.org/officeDocument/2006/relationships/hyperlink" Target="http://www.westlaw.com/Digest/Default.wl?rs=dfa1.0&amp;vr=2.0&amp;CMD=MCC&amp;DocName=228k815" TargetMode="External"/><Relationship Id="rId21" Type="http://schemas.openxmlformats.org/officeDocument/2006/relationships/hyperlink" Target="http://www.westlaw.com/Find/Default.wl?rs=dfa1.0&amp;vr=2.0&amp;DB=1000037&amp;DocName=NCSTS1C-1705&amp;FindType=L" TargetMode="External"/><Relationship Id="rId22" Type="http://schemas.openxmlformats.org/officeDocument/2006/relationships/hyperlink" Target="http://www.westlaw.com/KeyNumber/Default.wl?rs=dfa1.0&amp;vr=2.0&amp;CMD=KEY&amp;DocName=228" TargetMode="External"/><Relationship Id="rId23" Type="http://schemas.openxmlformats.org/officeDocument/2006/relationships/hyperlink" Target="http://www.westlaw.com/KeyNumber/Default.wl?rs=dfa1.0&amp;vr=2.0&amp;CMD=KEY&amp;DocName=228XVII" TargetMode="External"/><Relationship Id="rId24" Type="http://schemas.openxmlformats.org/officeDocument/2006/relationships/hyperlink" Target="http://www.westlaw.com/KeyNumber/Default.wl?rs=dfa1.0&amp;vr=2.0&amp;CMD=KEY&amp;DocName=228k814" TargetMode="External"/><Relationship Id="rId25" Type="http://schemas.openxmlformats.org/officeDocument/2006/relationships/hyperlink" Target="http://www.westlaw.com/KeyNumber/Default.wl?rs=dfa1.0&amp;vr=2.0&amp;CMD=KEY&amp;DocName=228k815" TargetMode="External"/><Relationship Id="rId26" Type="http://schemas.openxmlformats.org/officeDocument/2006/relationships/hyperlink" Target="http://www.westlaw.com/Digest/Default.wl?rs=dfa1.0&amp;vr=2.0&amp;CMD=MCC&amp;DocName=228k815" TargetMode="External"/><Relationship Id="rId27" Type="http://schemas.openxmlformats.org/officeDocument/2006/relationships/hyperlink" Target="http://www.westlaw.com/Find/Default.wl?rs=dfa1.0&amp;vr=2.0&amp;DB=1000037&amp;DocName=NCSTS1C-1705&amp;FindType=L" TargetMode="External"/><Relationship Id="rId28" Type="http://schemas.openxmlformats.org/officeDocument/2006/relationships/hyperlink" Target="http://www.westlaw.com/KeyNumber/Default.wl?rs=dfa1.0&amp;vr=2.0&amp;CMD=KEY&amp;DocName=228" TargetMode="External"/><Relationship Id="rId29" Type="http://schemas.openxmlformats.org/officeDocument/2006/relationships/hyperlink" Target="http://www.westlaw.com/KeyNumber/Default.wl?rs=dfa1.0&amp;vr=2.0&amp;CMD=KEY&amp;DocName=228XVII" TargetMode="External"/><Relationship Id="rId40" Type="http://schemas.openxmlformats.org/officeDocument/2006/relationships/hyperlink" Target="http://www.westlaw.com/Find/Default.wl?rs=dfa1.0&amp;vr=2.0&amp;DB=1000037&amp;DocName=NCSTS1C-1705&amp;FindType=L" TargetMode="External"/><Relationship Id="rId41" Type="http://schemas.openxmlformats.org/officeDocument/2006/relationships/hyperlink" Target="http://www.westlaw.com/KeyNumber/Default.wl?rs=dfa1.0&amp;vr=2.0&amp;CMD=KEY&amp;DocName=228" TargetMode="External"/><Relationship Id="rId42" Type="http://schemas.openxmlformats.org/officeDocument/2006/relationships/hyperlink" Target="http://www.westlaw.com/KeyNumber/Default.wl?rs=dfa1.0&amp;vr=2.0&amp;CMD=KEY&amp;DocName=228XVII" TargetMode="External"/><Relationship Id="rId43" Type="http://schemas.openxmlformats.org/officeDocument/2006/relationships/hyperlink" Target="http://www.westlaw.com/KeyNumber/Default.wl?rs=dfa1.0&amp;vr=2.0&amp;CMD=KEY&amp;DocName=228k814" TargetMode="External"/><Relationship Id="rId44" Type="http://schemas.openxmlformats.org/officeDocument/2006/relationships/hyperlink" Target="http://www.westlaw.com/KeyNumber/Default.wl?rs=dfa1.0&amp;vr=2.0&amp;CMD=KEY&amp;DocName=228k823" TargetMode="External"/><Relationship Id="rId45" Type="http://schemas.openxmlformats.org/officeDocument/2006/relationships/hyperlink" Target="http://www.westlaw.com/Digest/Default.wl?rs=dfa1.0&amp;vr=2.0&amp;CMD=MCC&amp;DocName=228k823" TargetMode="External"/><Relationship Id="rId46" Type="http://schemas.openxmlformats.org/officeDocument/2006/relationships/hyperlink" Target="http://www.westlaw.com/Find/Default.wl?rs=dfa1.0&amp;vr=2.0&amp;DB=1000037&amp;DocName=NCSTS1C-1705&amp;FindType=L" TargetMode="External"/><Relationship Id="rId47" Type="http://schemas.openxmlformats.org/officeDocument/2006/relationships/hyperlink" Target="http://www.westlaw.com/KeyNumber/Default.wl?rs=dfa1.0&amp;vr=2.0&amp;CMD=KEY&amp;DocName=228" TargetMode="External"/><Relationship Id="rId48" Type="http://schemas.openxmlformats.org/officeDocument/2006/relationships/hyperlink" Target="http://www.westlaw.com/KeyNumber/Default.wl?rs=dfa1.0&amp;vr=2.0&amp;CMD=KEY&amp;DocName=228VI" TargetMode="External"/><Relationship Id="rId49" Type="http://schemas.openxmlformats.org/officeDocument/2006/relationships/hyperlink" Target="http://www.westlaw.com/KeyNumber/Default.wl?rs=dfa1.0&amp;vr=2.0&amp;CMD=KEY&amp;DocName=228VI%28A%29" TargetMode="External"/><Relationship Id="rId60" Type="http://schemas.openxmlformats.org/officeDocument/2006/relationships/hyperlink" Target="http://www.westlaw.com/KeyNumber/Default.wl?rs=dfa1.0&amp;vr=2.0&amp;CMD=KEY&amp;DocName=228VI%28B%29" TargetMode="External"/><Relationship Id="rId61" Type="http://schemas.openxmlformats.org/officeDocument/2006/relationships/hyperlink" Target="http://www.westlaw.com/KeyNumber/Default.wl?rs=dfa1.0&amp;vr=2.0&amp;CMD=KEY&amp;DocName=228k244" TargetMode="External"/><Relationship Id="rId62" Type="http://schemas.openxmlformats.org/officeDocument/2006/relationships/hyperlink" Target="http://www.westlaw.com/Digest/Default.wl?rs=dfa1.0&amp;vr=2.0&amp;CMD=MCC&amp;DocName=228k244" TargetMode="External"/><Relationship Id="rId63" Type="http://schemas.openxmlformats.org/officeDocument/2006/relationships/hyperlink" Target="http://www.westlaw.com/KeyNumber/Default.wl?rs=dfa1.0&amp;vr=2.0&amp;CMD=KEY&amp;DocName=388" TargetMode="External"/><Relationship Id="rId64" Type="http://schemas.openxmlformats.org/officeDocument/2006/relationships/hyperlink" Target="http://www.westlaw.com/KeyNumber/Default.wl?rs=dfa1.0&amp;vr=2.0&amp;CMD=KEY&amp;DocName=388X" TargetMode="External"/><Relationship Id="rId65" Type="http://schemas.openxmlformats.org/officeDocument/2006/relationships/hyperlink" Target="http://www.westlaw.com/KeyNumber/Default.wl?rs=dfa1.0&amp;vr=2.0&amp;CMD=KEY&amp;DocName=388X%28B%29" TargetMode="External"/><Relationship Id="rId66" Type="http://schemas.openxmlformats.org/officeDocument/2006/relationships/hyperlink" Target="http://www.westlaw.com/KeyNumber/Default.wl?rs=dfa1.0&amp;vr=2.0&amp;CMD=KEY&amp;DocName=388k392" TargetMode="External"/><Relationship Id="rId67" Type="http://schemas.openxmlformats.org/officeDocument/2006/relationships/hyperlink" Target="http://www.westlaw.com/KeyNumber/Default.wl?rs=dfa1.0&amp;vr=2.0&amp;CMD=KEY&amp;DocName=388k392%281%29" TargetMode="External"/><Relationship Id="rId68" Type="http://schemas.openxmlformats.org/officeDocument/2006/relationships/hyperlink" Target="http://www.westlaw.com/Digest/Default.wl?rs=dfa1.0&amp;vr=2.0&amp;CMD=MCC&amp;DocName=388k392%281%29" TargetMode="External"/><Relationship Id="rId69" Type="http://schemas.openxmlformats.org/officeDocument/2006/relationships/hyperlink" Target="http://www.westlaw.com/KeyNumber/Default.wl?rs=dfa1.0&amp;vr=2.0&amp;CMD=KEY&amp;DocName=30" TargetMode="External"/><Relationship Id="rId100" Type="http://schemas.openxmlformats.org/officeDocument/2006/relationships/hyperlink" Target="http://www.westlaw.com/Find/Default.wl?rs=dfa1.0&amp;vr=2.0&amp;DB=PROFILER-WLD&amp;DocName=0220837401&amp;FindType=h" TargetMode="External"/><Relationship Id="rId80" Type="http://schemas.openxmlformats.org/officeDocument/2006/relationships/hyperlink" Target="http://www.westlaw.com/Find/Default.wl?rs=dfa1.0&amp;vr=2.0&amp;DB=1000037&amp;DocName=NCSTS1C-1705&amp;FindType=L" TargetMode="External"/><Relationship Id="rId81" Type="http://schemas.openxmlformats.org/officeDocument/2006/relationships/hyperlink" Target="http://www.westlaw.com/Find/Default.wl?rs=dfa1.0&amp;vr=2.0&amp;DB=1000037&amp;DocName=NCSTS1C-1705&amp;FindType=L" TargetMode="External"/><Relationship Id="rId82" Type="http://schemas.openxmlformats.org/officeDocument/2006/relationships/hyperlink" Target="http://www.westlaw.com/Find/Default.wl?rs=dfa1.0&amp;vr=2.0&amp;DB=711&amp;FindType=Y&amp;ReferencePositionType=S&amp;SerialNum=1993108832&amp;ReferencePosition=437" TargetMode="External"/><Relationship Id="rId83" Type="http://schemas.openxmlformats.org/officeDocument/2006/relationships/hyperlink" Target="http://www.westlaw.com/Find/Default.wl?rs=dfa1.0&amp;vr=2.0&amp;DB=711&amp;FindType=Y&amp;ReferencePositionType=S&amp;SerialNum=1993108832&amp;ReferencePosition=437" TargetMode="External"/><Relationship Id="rId84" Type="http://schemas.openxmlformats.org/officeDocument/2006/relationships/hyperlink" Target="http://www.westlaw.com/Find/Default.wl?rs=dfa1.0&amp;vr=2.0&amp;DB=711&amp;FindType=Y&amp;ReferencePositionType=S&amp;SerialNum=1993108832&amp;ReferencePosition=437" TargetMode="External"/><Relationship Id="rId85" Type="http://schemas.openxmlformats.org/officeDocument/2006/relationships/hyperlink" Target="http://www.westlaw.com/Find/Default.wl?rs=dfa1.0&amp;vr=2.0&amp;DB=711&amp;FindType=Y&amp;ReferencePositionType=S&amp;SerialNum=1993108832&amp;ReferencePosition=437" TargetMode="External"/><Relationship Id="rId86" Type="http://schemas.openxmlformats.org/officeDocument/2006/relationships/hyperlink" Target="http://www.westlaw.com/Find/Default.wl?rs=dfa1.0&amp;vr=2.0&amp;DB=711&amp;FindType=Y&amp;ReferencePositionType=S&amp;SerialNum=1969133700&amp;ReferencePosition=553" TargetMode="External"/><Relationship Id="rId87" Type="http://schemas.openxmlformats.org/officeDocument/2006/relationships/hyperlink" Target="http://www.westlaw.com/Find/Default.wl?rs=dfa1.0&amp;vr=2.0&amp;DB=711&amp;FindType=Y&amp;ReferencePositionType=S&amp;SerialNum=1969133700&amp;ReferencePosition=553" TargetMode="External"/><Relationship Id="rId88" Type="http://schemas.openxmlformats.org/officeDocument/2006/relationships/hyperlink" Target="http://www.westlaw.com/Find/Default.wl?rs=dfa1.0&amp;vr=2.0&amp;DB=1000037&amp;DocName=NCSTS1C-1705&amp;FindType=L" TargetMode="External"/><Relationship Id="rId89" Type="http://schemas.openxmlformats.org/officeDocument/2006/relationships/hyperlink" Target="http://www.westlaw.com/Find/Default.wl?rs=dfa1.0&amp;vr=2.0&amp;DB=711&amp;FindType=Y&amp;ReferencePositionType=S&amp;SerialNum=1982122333&amp;ReferencePosition=3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3471</Words>
  <Characters>19786</Characters>
  <Application>Microsoft Macintosh Word</Application>
  <DocSecurity>0</DocSecurity>
  <Lines>164</Lines>
  <Paragraphs>46</Paragraphs>
  <ScaleCrop>false</ScaleCrop>
  <Company/>
  <LinksUpToDate>false</LinksUpToDate>
  <CharactersWithSpaces>23211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2013-03-05T16:48:00Z</dcterms:created>
  <dcterms:modified xsi:type="dcterms:W3CDTF">2013-03-05T16:48:00Z</dcterms:modified>
</cp:coreProperties>
</file>